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2.png" ContentType="image/png"/>
  <Override PartName="/word/media/rId53.png" ContentType="image/png"/>
  <Override PartName="/word/media/rId55.png" ContentType="image/png"/>
  <Override PartName="/word/media/rId5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matplotlib</w:t>
      </w:r>
    </w:p>
    <w:p>
      <w:pPr>
        <w:pStyle w:val="Author"/>
      </w:pPr>
      <w:r>
        <w:t xml:space="preserve">Ben</w:t>
      </w:r>
      <w:r>
        <w:t xml:space="preserve"> </w:t>
      </w:r>
      <w:r>
        <w:t xml:space="preserve">Bolker</w:t>
      </w:r>
    </w:p>
    <w:p>
      <w:pPr>
        <w:pStyle w:val="Date"/>
      </w:pPr>
      <w:r>
        <w:t xml:space="preserve">11</w:t>
      </w:r>
      <w:r>
        <w:t xml:space="preserve"> </w:t>
      </w:r>
      <w:r>
        <w:t xml:space="preserve">November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VerbatimChar"/>
        </w:rPr>
        <w:t xml:space="preserve">## /usr/lib/python3/dist-packages/matplotlib/__init__.py:1352: UserWarning:  This call to matplotlib.use() has no effect</w:t>
      </w:r>
      <w:r>
        <w:br/>
      </w:r>
      <w:r>
        <w:rPr>
          <w:rStyle w:val="VerbatimChar"/>
        </w:rPr>
        <w:t xml:space="preserve">## because the backend has already been chosen;</w:t>
      </w:r>
      <w:r>
        <w:br/>
      </w:r>
      <w:r>
        <w:rPr>
          <w:rStyle w:val="VerbatimChar"/>
        </w:rPr>
        <w:t xml:space="preserve">## matplotlib.use() must be called *before* pylab, matplotlib.pyplot,</w:t>
      </w:r>
      <w:r>
        <w:br/>
      </w:r>
      <w:r>
        <w:rPr>
          <w:rStyle w:val="VerbatimChar"/>
        </w:rPr>
        <w:t xml:space="preserve">## or matplotlib.backends is imported for the first time.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warnings.warn(_use_error_msg)</w:t>
      </w:r>
    </w:p>
    <w:p>
      <w:pPr>
        <w:pStyle w:val="Heading2"/>
      </w:pPr>
      <w:bookmarkStart w:id="20" w:name="matplotlib"/>
      <w:r>
        <w:t xml:space="preserve">matplotlib</w:t>
      </w:r>
      <w:bookmarkEnd w:id="20"/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matplotlib</w:t>
      </w:r>
      <w:r>
        <w:t xml:space="preserve"> </w:t>
      </w:r>
      <w:r>
        <w:t xml:space="preserve">is the Python module for making graphics and plotting data</w:t>
      </w:r>
    </w:p>
    <w:p>
      <w:pPr>
        <w:pStyle w:val="Compact"/>
        <w:numPr>
          <w:numId w:val="1001"/>
          <w:ilvl w:val="0"/>
        </w:numPr>
      </w:pPr>
      <w:r>
        <w:t xml:space="preserve">we’ve already used it, in the</w:t>
      </w:r>
      <w:r>
        <w:t xml:space="preserve"> </w:t>
      </w:r>
      <w:r>
        <w:rPr>
          <w:rStyle w:val="VerbatimChar"/>
        </w:rPr>
        <w:t xml:space="preserve">primewalk</w:t>
      </w:r>
      <w:r>
        <w:t xml:space="preserve"> </w:t>
      </w:r>
      <w:r>
        <w:t xml:space="preserve">example at the beginning of the course</w:t>
      </w:r>
    </w:p>
    <w:p>
      <w:pPr>
        <w:pStyle w:val="Compact"/>
        <w:numPr>
          <w:numId w:val="1001"/>
          <w:ilvl w:val="0"/>
        </w:numPr>
      </w:pPr>
      <w:r>
        <w:t xml:space="preserve">we will explore some basic capabilities of</w:t>
      </w:r>
      <w:r>
        <w:t xml:space="preserve"> </w:t>
      </w:r>
      <w:r>
        <w:rPr>
          <w:rStyle w:val="VerbatimChar"/>
        </w:rPr>
        <w:t xml:space="preserve">matplotlib</w:t>
      </w:r>
      <w:r>
        <w:t xml:space="preserve">, especially the</w:t>
      </w:r>
      <w:r>
        <w:t xml:space="preserve"> </w:t>
      </w:r>
      <w:r>
        <w:rPr>
          <w:rStyle w:val="VerbatimChar"/>
        </w:rPr>
        <w:t xml:space="preserve">matplotlib.pyplot</w:t>
      </w:r>
      <w:r>
        <w:t xml:space="preserve"> </w:t>
      </w:r>
      <w:r>
        <w:t xml:space="preserve">submodule</w:t>
      </w:r>
    </w:p>
    <w:p>
      <w:pPr>
        <w:pStyle w:val="Compact"/>
        <w:numPr>
          <w:numId w:val="1001"/>
          <w:ilvl w:val="0"/>
        </w:numPr>
      </w:pPr>
      <w:r>
        <w:t xml:space="preserve">resources:</w:t>
      </w:r>
      <w:r>
        <w:t xml:space="preserve"> </w:t>
      </w:r>
      <w:hyperlink r:id="rId21">
        <w:r>
          <w:rPr>
            <w:rStyle w:val="Hyperlink"/>
          </w:rPr>
          <w:t xml:space="preserve">matplotlib cheat sheet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gallery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tutorial</w:t>
        </w:r>
      </w:hyperlink>
    </w:p>
    <w:p>
      <w:pPr>
        <w:pStyle w:val="Heading2"/>
      </w:pPr>
      <w:bookmarkStart w:id="24" w:name="basic-setup"/>
      <w:r>
        <w:t xml:space="preserve">basic setup</w:t>
      </w:r>
      <w:bookmarkEnd w:id="24"/>
    </w:p>
    <w:p>
      <w:pPr>
        <w:pStyle w:val="Compact"/>
        <w:numPr>
          <w:numId w:val="1002"/>
          <w:ilvl w:val="0"/>
        </w:numPr>
      </w:pPr>
      <w:r>
        <w:t xml:space="preserve">if you have Anaconda installed,</w:t>
      </w:r>
      <w:r>
        <w:t xml:space="preserve"> </w:t>
      </w:r>
      <w:r>
        <w:rPr>
          <w:rStyle w:val="VerbatimChar"/>
        </w:rPr>
        <w:t xml:space="preserve">matplotlib</w:t>
      </w:r>
      <w:r>
        <w:t xml:space="preserve"> </w:t>
      </w:r>
      <w:r>
        <w:t xml:space="preserve">should already be installed (for use in Spyder or Jupyter notebooks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matplotlib</w:t>
      </w:r>
      <w:r>
        <w:t xml:space="preserve"> </w:t>
      </w:r>
      <w:r>
        <w:t xml:space="preserve">is already install on syzygy</w:t>
      </w:r>
    </w:p>
    <w:p>
      <w:pPr>
        <w:pStyle w:val="Compact"/>
        <w:numPr>
          <w:numId w:val="1002"/>
          <w:ilvl w:val="0"/>
        </w:numPr>
      </w:pPr>
      <w:r>
        <w:t xml:space="preserve">once installed, use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 </w:t>
      </w:r>
      <w:r>
        <w:rPr>
          <w:rStyle w:val="CommentTok"/>
        </w:rPr>
        <w:t xml:space="preserve">## we almost always use matplotlib with numpy</w:t>
      </w:r>
    </w:p>
    <w:p>
      <w:pPr>
        <w:pStyle w:val="Compact"/>
        <w:numPr>
          <w:numId w:val="1003"/>
          <w:ilvl w:val="0"/>
        </w:numPr>
      </w:pPr>
      <w:r>
        <w:t xml:space="preserve">plotting basics (</w:t>
      </w:r>
      <w:r>
        <w:t xml:space="preserve">“</w:t>
      </w:r>
      <w:r>
        <w:t xml:space="preserve">hello, world</w:t>
      </w:r>
      <w:r>
        <w:t xml:space="preserve">”</w:t>
      </w:r>
      <w:r>
        <w:t xml:space="preserve"> </w:t>
      </w:r>
      <w:r>
        <w:t xml:space="preserve">for plots)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media/sf_Documents/classes/math1mp/gh-pages/notes/week10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showingsaving-plots"/>
      <w:r>
        <w:t xml:space="preserve">showing/saving plots</w:t>
      </w:r>
      <w:bookmarkEnd w:id="26"/>
    </w:p>
    <w:p>
      <w:pPr>
        <w:pStyle w:val="Compact"/>
        <w:numPr>
          <w:numId w:val="1004"/>
          <w:ilvl w:val="0"/>
        </w:numPr>
      </w:pPr>
      <w:r>
        <w:t xml:space="preserve">if using Spyder (or PyCharm), plots might just show up</w:t>
      </w:r>
    </w:p>
    <w:p>
      <w:pPr>
        <w:pStyle w:val="Compact"/>
        <w:numPr>
          <w:numId w:val="1004"/>
          <w:ilvl w:val="0"/>
        </w:numPr>
      </w:pPr>
      <w:r>
        <w:t xml:space="preserve">in Jupyter notebooks, put the magic</w:t>
      </w:r>
      <w:r>
        <w:t xml:space="preserve"> </w:t>
      </w:r>
      <w:r>
        <w:rPr>
          <w:rStyle w:val="VerbatimChar"/>
        </w:rPr>
        <w:t xml:space="preserve">%matplotlib inline</w:t>
      </w:r>
      <w:r>
        <w:t xml:space="preserve"> </w:t>
      </w:r>
      <w:r>
        <w:t xml:space="preserve">in a code chunk to display plots</w:t>
      </w:r>
    </w:p>
    <w:p>
      <w:pPr>
        <w:pStyle w:val="Compact"/>
        <w:numPr>
          <w:numId w:val="1004"/>
          <w:ilvl w:val="0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plt.show()</w:t>
      </w:r>
      <w:r>
        <w:t xml:space="preserve"> </w:t>
      </w:r>
      <w:r>
        <w:t xml:space="preserve">to show plots otherwise</w:t>
      </w:r>
    </w:p>
    <w:p>
      <w:pPr>
        <w:pStyle w:val="Compact"/>
        <w:numPr>
          <w:numId w:val="1004"/>
          <w:ilvl w:val="0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plt.savefig("filename.png")</w:t>
      </w:r>
      <w:r>
        <w:t xml:space="preserve"> </w:t>
      </w:r>
      <w:r>
        <w:t xml:space="preserve">to save the figure to a file on disk (you can click to open it, or include it in a Word document, or …)</w:t>
      </w:r>
    </w:p>
    <w:p>
      <w:pPr>
        <w:pStyle w:val="Heading2"/>
      </w:pPr>
      <w:bookmarkStart w:id="27" w:name="basic-plots"/>
      <w:r>
        <w:t xml:space="preserve">basic plots</w:t>
      </w:r>
      <w:bookmarkEnd w:id="27"/>
    </w:p>
    <w:p>
      <w:pPr>
        <w:pStyle w:val="Compact"/>
        <w:numPr>
          <w:numId w:val="1005"/>
          <w:ilvl w:val="0"/>
        </w:numPr>
      </w:pPr>
      <w:r>
        <w:t xml:space="preserve">a</w:t>
      </w:r>
      <w:r>
        <w:t xml:space="preserve"> </w:t>
      </w:r>
      <w:r>
        <w:rPr>
          <w:rStyle w:val="VerbatimChar"/>
        </w:rPr>
        <w:t xml:space="preserve">list</w:t>
      </w:r>
      <w:r>
        <w:t xml:space="preserve">,</w:t>
      </w:r>
      <w:r>
        <w:t xml:space="preserve"> </w:t>
      </w:r>
      <w:r>
        <w:rPr>
          <w:rStyle w:val="VerbatimChar"/>
        </w:rPr>
        <w:t xml:space="preserve">tuple</w:t>
      </w:r>
      <w:r>
        <w:t xml:space="preserve">, or 1-D</w:t>
      </w:r>
      <w:r>
        <w:t xml:space="preserve"> </w:t>
      </w:r>
      <w:r>
        <w:rPr>
          <w:rStyle w:val="VerbatimChar"/>
        </w:rPr>
        <w:t xml:space="preserve">ndarray</w:t>
      </w:r>
      <w:r>
        <w:t xml:space="preserve"> </w:t>
      </w:r>
      <w:r>
        <w:t xml:space="preserve">will be treated as the y-axis values for a plot; the indices (0, …</w:t>
      </w:r>
      <w:r>
        <w:t xml:space="preserve"> </w:t>
      </w:r>
      <w:r>
        <w:rPr>
          <w:rStyle w:val="VerbatimChar"/>
        </w:rPr>
        <w:t xml:space="preserve">len(x)-1</w:t>
      </w:r>
      <w:r>
        <w:t xml:space="preserve">) are the x-axis points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plt.plot(y)</w:t>
      </w:r>
      <w:r>
        <w:br/>
      </w:r>
      <w:r>
        <w:rPr>
          <w:rStyle w:val="NormalTok"/>
        </w:rPr>
        <w:t xml:space="preserve">plt.show(y)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media/sf_Documents/classes/math1mp/gh-pages/notes/week10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plt.savefig(</w:t>
      </w:r>
      <w:r>
        <w:rPr>
          <w:rStyle w:val="StringTok"/>
        </w:rPr>
        <w:t xml:space="preserve">"example1.png"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plt.close()</w:t>
      </w:r>
    </w:p>
    <w:p>
      <w:pPr>
        <w:pStyle w:val="Heading2"/>
      </w:pPr>
      <w:bookmarkStart w:id="29" w:name="more-principled-plots"/>
      <w:r>
        <w:t xml:space="preserve">more principled plots</w:t>
      </w:r>
      <w:bookmarkEnd w:id="29"/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plt.plot</w:t>
      </w:r>
      <w:r>
        <w:t xml:space="preserve">,</w:t>
      </w:r>
      <w:r>
        <w:t xml:space="preserve"> </w:t>
      </w:r>
      <w:r>
        <w:rPr>
          <w:rStyle w:val="VerbatimChar"/>
        </w:rPr>
        <w:t xml:space="preserve">plt.show</w:t>
      </w:r>
      <w:r>
        <w:t xml:space="preserve"> </w:t>
      </w:r>
      <w:r>
        <w:t xml:space="preserve">are</w:t>
      </w:r>
      <w:r>
        <w:t xml:space="preserve"> </w:t>
      </w:r>
      <w:r>
        <w:t xml:space="preserve">“</w:t>
      </w:r>
      <w:r>
        <w:t xml:space="preserve">magic</w:t>
      </w:r>
      <w:r>
        <w:t xml:space="preserve">”</w:t>
      </w:r>
      <w:r>
        <w:t xml:space="preserve"> </w:t>
      </w:r>
      <w:r>
        <w:t xml:space="preserve">functions</w:t>
      </w:r>
    </w:p>
    <w:p>
      <w:pPr>
        <w:pStyle w:val="Compact"/>
        <w:numPr>
          <w:numId w:val="1006"/>
          <w:ilvl w:val="0"/>
        </w:numPr>
      </w:pPr>
      <w:r>
        <w:t xml:space="preserve">better to use</w:t>
      </w:r>
      <w:r>
        <w:t xml:space="preserve"> </w:t>
      </w:r>
      <w:r>
        <w:rPr>
          <w:rStyle w:val="VerbatimChar"/>
        </w:rPr>
        <w:t xml:space="preserve">plt.subplots()</w:t>
      </w:r>
    </w:p>
    <w:p>
      <w:pPr>
        <w:pStyle w:val="Compact"/>
        <w:numPr>
          <w:numId w:val="1006"/>
          <w:ilvl w:val="0"/>
        </w:numPr>
      </w:pPr>
      <w:r>
        <w:t xml:space="preserve">returns a</w:t>
      </w:r>
      <w:r>
        <w:t xml:space="preserve"> </w:t>
      </w:r>
      <w:r>
        <w:rPr>
          <w:i/>
        </w:rPr>
        <w:t xml:space="preserve">tuple</w:t>
      </w:r>
      <w:r>
        <w:t xml:space="preserve"> </w:t>
      </w:r>
      <w:r>
        <w:t xml:space="preserve">with an object representing the whole</w:t>
      </w:r>
      <w:r>
        <w:t xml:space="preserve"> </w:t>
      </w:r>
      <w:r>
        <w:rPr>
          <w:b/>
        </w:rPr>
        <w:t xml:space="preserve">figure</w:t>
      </w:r>
      <w:r>
        <w:t xml:space="preserve"> </w:t>
      </w:r>
      <w:r>
        <w:t xml:space="preserve">and an object representing the</w:t>
      </w:r>
      <w:r>
        <w:t xml:space="preserve"> </w:t>
      </w:r>
      <w:r>
        <w:rPr>
          <w:b/>
        </w:rPr>
        <w:t xml:space="preserve">axes</w:t>
      </w:r>
      <w:r>
        <w:t xml:space="preserve"> </w:t>
      </w:r>
      <w:r>
        <w:t xml:space="preserve">(plot area)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 xml:space="preserve">ax.plot(y)  </w:t>
      </w:r>
      <w:r>
        <w:rPr>
          <w:rStyle w:val="CommentTok"/>
        </w:rPr>
        <w:t xml:space="preserve">## create plot</w:t>
      </w:r>
      <w:r>
        <w:br/>
      </w:r>
      <w:r>
        <w:rPr>
          <w:rStyle w:val="NormalTok"/>
        </w:rPr>
        <w:t xml:space="preserve">fig.savefig(</w:t>
      </w:r>
      <w:r>
        <w:rPr>
          <w:rStyle w:val="StringTok"/>
        </w:rPr>
        <w:t xml:space="preserve">"example2.png"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## save figure</w:t>
      </w:r>
    </w:p>
    <w:p>
      <w:pPr>
        <w:pStyle w:val="Heading2"/>
      </w:pPr>
      <w:bookmarkStart w:id="30" w:name="scatter-plots"/>
      <w:r>
        <w:t xml:space="preserve">scatter plots</w:t>
      </w:r>
      <w:bookmarkEnd w:id="30"/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.scatter()</w:t>
      </w:r>
      <w:r>
        <w:t xml:space="preserve"> </w:t>
      </w:r>
      <w:r>
        <w:t xml:space="preserve">produces a</w:t>
      </w:r>
      <w:r>
        <w:t xml:space="preserve"> </w:t>
      </w:r>
      <w:r>
        <w:rPr>
          <w:i/>
        </w:rPr>
        <w:t xml:space="preserve">scatterplot</w:t>
      </w:r>
    </w:p>
    <w:p>
      <w:pPr>
        <w:pStyle w:val="Compact"/>
        <w:numPr>
          <w:numId w:val="1007"/>
          <w:ilvl w:val="0"/>
        </w:numPr>
      </w:pPr>
      <w:r>
        <w:t xml:space="preserve">points instead of lines</w:t>
      </w:r>
    </w:p>
    <w:p>
      <w:pPr>
        <w:pStyle w:val="Compact"/>
        <w:numPr>
          <w:numId w:val="1007"/>
          <w:ilvl w:val="0"/>
        </w:numPr>
      </w:pPr>
      <w:r>
        <w:t xml:space="preserve">adds a margin around the points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 xml:space="preserve">np.random.seed(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np.random.randint(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,size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ax.scatter(x,y)  </w:t>
      </w:r>
      <w:r>
        <w:rPr>
          <w:rStyle w:val="CommentTok"/>
        </w:rPr>
        <w:t xml:space="preserve">## create 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media/sf_Documents/classes/math1mp/gh-pages/notes/week10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putting-more-than-one-thing-on-a-plot"/>
      <w:r>
        <w:t xml:space="preserve">Putting more than one thing on a plot</w:t>
      </w:r>
      <w:bookmarkEnd w:id="32"/>
    </w:p>
    <w:p>
      <w:pPr>
        <w:pStyle w:val="FirstParagraph"/>
      </w:pPr>
      <w:r>
        <w:t xml:space="preserve">You can put more than one</w:t>
      </w:r>
      <w:r>
        <w:t xml:space="preserve"> </w:t>
      </w:r>
      <w:r>
        <w:rPr>
          <w:rStyle w:val="VerbatimChar"/>
        </w:rPr>
        <w:t xml:space="preserve">.plot()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.scatter()</w:t>
      </w:r>
      <w:r>
        <w:t xml:space="preserve"> </w:t>
      </w:r>
      <w:r>
        <w:t xml:space="preserve">on the same set of axes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np.pi,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np.sin(x)</w:t>
      </w:r>
      <w:r>
        <w:br/>
      </w:r>
      <w:r>
        <w:rPr>
          <w:rStyle w:val="NormalTok"/>
        </w:rPr>
        <w:t xml:space="preserve">ax.plot(x,y)</w:t>
      </w:r>
      <w:r>
        <w:br/>
      </w:r>
      <w:r>
        <w:rPr>
          <w:rStyle w:val="NormalTok"/>
        </w:rPr>
        <w:t xml:space="preserve">ax.plot(x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np.pi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,y,color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media/sf_Documents/classes/math1mp/gh-pages/notes/week10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modifying-plot-appearance"/>
      <w:r>
        <w:t xml:space="preserve">Modifying plot appearance</w:t>
      </w:r>
      <w:bookmarkEnd w:id="34"/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color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marker</w:t>
      </w:r>
      <w:r>
        <w:t xml:space="preserve"> </w:t>
      </w:r>
      <w:r>
        <w:t xml:space="preserve">(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o</w:t>
      </w:r>
      <w:r>
        <w:t xml:space="preserve">,</w:t>
      </w:r>
      <w:r>
        <w:t xml:space="preserve"> </w:t>
      </w:r>
      <w:r>
        <w:rPr>
          <w:rStyle w:val="VerbatimChar"/>
        </w:rPr>
        <w:t xml:space="preserve">x</w:t>
      </w:r>
      <w:r>
        <w:t xml:space="preserve">, …)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linewidth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linestyle</w:t>
      </w:r>
      <w:r>
        <w:t xml:space="preserve"> </w:t>
      </w:r>
      <w:r>
        <w:t xml:space="preserve">(</w:t>
      </w:r>
      <w:r>
        <w:rPr>
          <w:rStyle w:val="VerbatimChar"/>
        </w:rPr>
        <w:t xml:space="preserve">-</w:t>
      </w:r>
      <w:r>
        <w:t xml:space="preserve">,</w:t>
      </w:r>
      <w:r>
        <w:t xml:space="preserve"> </w:t>
      </w:r>
      <w:r>
        <w:rPr>
          <w:rStyle w:val="VerbatimChar"/>
        </w:rPr>
        <w:t xml:space="preserve">--</w:t>
      </w:r>
      <w:r>
        <w:t xml:space="preserve">,</w:t>
      </w:r>
      <w:r>
        <w:t xml:space="preserve"> </w:t>
      </w:r>
      <w:r>
        <w:rPr>
          <w:rStyle w:val="VerbatimChar"/>
        </w:rPr>
        <w:t xml:space="preserve">-.</w:t>
      </w:r>
      <w:r>
        <w:t xml:space="preserve">,</w:t>
      </w:r>
      <w:r>
        <w:t xml:space="preserve"> </w:t>
      </w:r>
      <w:r>
        <w:rPr>
          <w:rStyle w:val="VerbatimChar"/>
        </w:rPr>
        <w:t xml:space="preserve">None</w:t>
      </w:r>
      <w:r>
        <w:t xml:space="preserve">, …)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np.pi,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np.sin(x)</w:t>
      </w:r>
      <w:r>
        <w:br/>
      </w:r>
      <w:r>
        <w:rPr>
          <w:rStyle w:val="NormalTok"/>
        </w:rPr>
        <w:t xml:space="preserve">ax.plot(x,y,marker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"--"</w:t>
      </w:r>
      <w:r>
        <w:rPr>
          <w:rStyle w:val="NormalTok"/>
        </w:rPr>
        <w:t xml:space="preserve">,color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np.pi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,y,linewidth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media/sf_Documents/classes/math1mp/gh-pages/notes/week10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more-modifications"/>
      <w:r>
        <w:t xml:space="preserve">More modifications</w:t>
      </w:r>
      <w:bookmarkEnd w:id="36"/>
    </w:p>
    <w:p>
      <w:pPr>
        <w:pStyle w:val="FirstParagraph"/>
      </w:pPr>
      <w:r>
        <w:t xml:space="preserve">Shortcuts for color (first letter), marker, line style … see</w:t>
      </w:r>
      <w:r>
        <w:t xml:space="preserve"> </w:t>
      </w:r>
      <w:hyperlink r:id="rId37">
        <w:r>
          <w:rPr>
            <w:rStyle w:val="Hyperlink"/>
          </w:rPr>
          <w:t xml:space="preserve">plot documentation</w:t>
        </w:r>
      </w:hyperlink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FloatTok"/>
        </w:rPr>
        <w:t xml:space="preserve">0.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plt.plot(x, x, </w:t>
      </w:r>
      <w:r>
        <w:rPr>
          <w:rStyle w:val="StringTok"/>
        </w:rPr>
        <w:t xml:space="preserve">"r--"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plt.plot(x, x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plt.plot(x, x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"g^"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media/sf_Documents/classes/math1mp/gh-pages/notes/week10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more-decorations"/>
      <w:r>
        <w:t xml:space="preserve">More decorations</w:t>
      </w:r>
      <w:bookmarkEnd w:id="39"/>
    </w:p>
    <w:p>
      <w:pPr>
        <w:numPr>
          <w:numId w:val="1009"/>
          <w:ilvl w:val="0"/>
        </w:numPr>
      </w:pPr>
      <w:r>
        <w:t xml:space="preserve">add titles, axis labels …</w:t>
      </w:r>
    </w:p>
    <w:p>
      <w:pPr>
        <w:numPr>
          <w:numId w:val="1009"/>
          <w:ilvl w:val="0"/>
        </w:numPr>
      </w:pPr>
      <w:r>
        <w:t xml:space="preserve">titles (</w:t>
      </w:r>
      <w:r>
        <w:rPr>
          <w:rStyle w:val="VerbatimChar"/>
        </w:rPr>
        <w:t xml:space="preserve">ax.set_xlabel()</w:t>
      </w:r>
      <w:r>
        <w:t xml:space="preserve">,</w:t>
      </w:r>
      <w:r>
        <w:t xml:space="preserve"> </w:t>
      </w:r>
      <w:r>
        <w:rPr>
          <w:rStyle w:val="VerbatimChar"/>
        </w:rPr>
        <w:t xml:space="preserve">ax.set_ylabel()</w:t>
      </w:r>
      <w:r>
        <w:t xml:space="preserve">)</w:t>
      </w:r>
    </w:p>
    <w:p>
      <w:pPr>
        <w:numPr>
          <w:numId w:val="1009"/>
          <w:ilvl w:val="0"/>
        </w:numPr>
      </w:pPr>
      <w:r>
        <w:t xml:space="preserve">change limits</w:t>
      </w:r>
    </w:p>
    <w:p>
      <w:pPr>
        <w:numPr>
          <w:numId w:val="1009"/>
          <w:ilvl w:val="0"/>
        </w:numPr>
      </w:pPr>
      <w:r>
        <w:t xml:space="preserve">title:</w:t>
      </w:r>
      <w:r>
        <w:t xml:space="preserve"> </w:t>
      </w:r>
      <w:r>
        <w:rPr>
          <w:rStyle w:val="VerbatimChar"/>
        </w:rPr>
        <w:t xml:space="preserve">fig.suptitle()</w:t>
      </w:r>
      <w:r>
        <w:t xml:space="preserve"> </w:t>
      </w:r>
      <w:r>
        <w:t xml:space="preserve">(refers to figure, not individual axes)</w:t>
      </w:r>
    </w:p>
    <w:p>
      <w:pPr>
        <w:numPr>
          <w:numId w:val="1009"/>
          <w:ilvl w:val="0"/>
        </w:numPr>
      </w:pPr>
      <w:r>
        <w:t xml:space="preserve">legend: need to specify</w:t>
      </w:r>
      <w:r>
        <w:t xml:space="preserve"> </w:t>
      </w:r>
      <w:r>
        <w:rPr>
          <w:rStyle w:val="VerbatimChar"/>
        </w:rPr>
        <w:t xml:space="preserve">label=</w:t>
      </w:r>
      <w:r>
        <w:t xml:space="preserve"> </w:t>
      </w:r>
      <w:r>
        <w:t xml:space="preserve">for each plot element, e.g.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np.pi,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np.sin(x)</w:t>
      </w:r>
      <w:r>
        <w:br/>
      </w:r>
      <w:r>
        <w:rPr>
          <w:rStyle w:val="NormalTok"/>
        </w:rPr>
        <w:t xml:space="preserve">ax.plot(x,y,label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"first"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np.pi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,y,color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"second"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ax.set_xlim([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NormalTok"/>
        </w:rPr>
        <w:t xml:space="preserve">ax.legend(fontsize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ax.set_xlabel(</w:t>
      </w:r>
      <w:r>
        <w:rPr>
          <w:rStyle w:val="StringTok"/>
        </w:rPr>
        <w:t xml:space="preserve">"the x-axis label"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ax.set_ylabel(</w:t>
      </w:r>
      <w:r>
        <w:rPr>
          <w:rStyle w:val="StringTok"/>
        </w:rPr>
        <w:t xml:space="preserve">"the y-axis label"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fig.suptitle(</w:t>
      </w:r>
      <w:r>
        <w:rPr>
          <w:rStyle w:val="StringTok"/>
        </w:rPr>
        <w:t xml:space="preserve">"my 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media/sf_Documents/classes/math1mp/gh-pages/notes/week10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other-plot-types"/>
      <w:r>
        <w:t xml:space="preserve">other plot types</w:t>
      </w:r>
      <w:bookmarkEnd w:id="41"/>
    </w:p>
    <w:p>
      <w:pPr>
        <w:pStyle w:val="Compact"/>
        <w:numPr>
          <w:numId w:val="1010"/>
          <w:ilvl w:val="0"/>
        </w:numPr>
      </w:pPr>
      <w:r>
        <w:rPr>
          <w:rStyle w:val="VerbatimChar"/>
        </w:rPr>
        <w:t xml:space="preserve">matplotlib</w:t>
      </w:r>
      <w:r>
        <w:t xml:space="preserve"> </w:t>
      </w:r>
      <w:r>
        <w:t xml:space="preserve">can also make bar charts, histograms, and pie</w:t>
      </w:r>
      <w:r>
        <w:t xml:space="preserve"> </w:t>
      </w:r>
      <w:r>
        <w:t xml:space="preserve">charts</w:t>
      </w:r>
    </w:p>
    <w:p>
      <w:pPr>
        <w:pStyle w:val="Compact"/>
        <w:numPr>
          <w:numId w:val="1010"/>
          <w:ilvl w:val="0"/>
        </w:numPr>
      </w:pPr>
      <w:r>
        <w:rPr>
          <w:rStyle w:val="VerbatimChar"/>
        </w:rPr>
        <w:t xml:space="preserve">plt.bar(cat, values)</w:t>
      </w:r>
      <w:r>
        <w:t xml:space="preserve"> </w:t>
      </w:r>
      <w:r>
        <w:t xml:space="preserve">produces a bar chart with the items from the list or array</w:t>
      </w:r>
      <w:r>
        <w:t xml:space="preserve"> </w:t>
      </w:r>
      <w:r>
        <w:rPr>
          <w:rStyle w:val="VerbatimChar"/>
        </w:rPr>
        <w:t xml:space="preserve">cat</w:t>
      </w:r>
      <w:r>
        <w:t xml:space="preserve"> </w:t>
      </w:r>
      <w:r>
        <w:t xml:space="preserve">(for</w:t>
      </w:r>
      <w:r>
        <w:t xml:space="preserve"> </w:t>
      </w:r>
      <w:r>
        <w:t xml:space="preserve">“</w:t>
      </w:r>
      <w:r>
        <w:t xml:space="preserve">categories</w:t>
      </w:r>
      <w:r>
        <w:t xml:space="preserve">”</w:t>
      </w:r>
      <w:r>
        <w:t xml:space="preserve">) displayed along the x-axis, and above each category, a bar with height equal to</w:t>
      </w:r>
      <w:r>
        <w:t xml:space="preserve"> </w:t>
      </w:r>
      <w:r>
        <w:rPr>
          <w:rStyle w:val="VerbatimChar"/>
        </w:rPr>
        <w:t xml:space="preserve">value[i]</w:t>
      </w:r>
      <w:r>
        <w:t xml:space="preserve">, for the i’th category.</w:t>
      </w:r>
    </w:p>
    <w:p>
      <w:pPr>
        <w:pStyle w:val="Compact"/>
        <w:numPr>
          <w:numId w:val="1010"/>
          <w:ilvl w:val="0"/>
        </w:numPr>
      </w:pPr>
      <w:r>
        <w:t xml:space="preserve">Here’s a bar chart with categories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through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and values given by an array of random integers: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 xml:space="preserve">cat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np.random.randint(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x_pos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(values))</w:t>
      </w:r>
      <w:r>
        <w:br/>
      </w:r>
      <w:r>
        <w:rPr>
          <w:rStyle w:val="NormalTok"/>
        </w:rPr>
        <w:t xml:space="preserve">ax.set_xticklabels(cat)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NormalTok"/>
        </w:rPr>
        <w:t xml:space="preserve">ax.bar(x_pos,values)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NormalTok"/>
        </w:rPr>
        <w:t xml:space="preserve">fig.savefig(</w:t>
      </w:r>
      <w:r>
        <w:rPr>
          <w:rStyle w:val="StringTok"/>
        </w:rPr>
        <w:t xml:space="preserve">"bar.png"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4618181" cy="3694545"/>
            <wp:effectExtent b="0" l="0" r="0" t="0"/>
            <wp:docPr descr="bar plot" title="" id="1" name="Picture"/>
            <a:graphic>
              <a:graphicData uri="http://schemas.openxmlformats.org/drawingml/2006/picture">
                <pic:pic>
                  <pic:nvPicPr>
                    <pic:cNvPr descr="b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181" cy="369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bar plot</w:t>
      </w:r>
    </w:p>
    <w:p>
      <w:pPr>
        <w:pStyle w:val="Heading2"/>
      </w:pPr>
      <w:bookmarkStart w:id="43" w:name="histograms"/>
      <w:r>
        <w:t xml:space="preserve">histograms</w:t>
      </w:r>
      <w:bookmarkEnd w:id="43"/>
    </w:p>
    <w:p>
      <w:pPr>
        <w:pStyle w:val="Compact"/>
        <w:numPr>
          <w:numId w:val="1011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histogram</w:t>
      </w:r>
      <w:r>
        <w:t xml:space="preserve"> </w:t>
      </w:r>
      <w:r>
        <w:t xml:space="preserve">is a visual representation of the distribution of</w:t>
      </w:r>
      <w:r>
        <w:t xml:space="preserve"> </w:t>
      </w:r>
      <w:r>
        <w:t xml:space="preserve">continuous numerical data (</w:t>
      </w:r>
      <w:hyperlink r:id="rId44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pStyle w:val="Compact"/>
        <w:numPr>
          <w:numId w:val="1011"/>
          <w:ilvl w:val="0"/>
        </w:numPr>
      </w:pPr>
      <w:r>
        <w:t xml:space="preserve">it’s a bar graph whose categories are intervals that divide some specified range into disjoint bins</w:t>
      </w:r>
    </w:p>
    <w:p>
      <w:pPr>
        <w:pStyle w:val="Compact"/>
        <w:numPr>
          <w:numId w:val="1011"/>
          <w:ilvl w:val="0"/>
        </w:numPr>
      </w:pPr>
      <w:r>
        <w:t xml:space="preserve">bins are usually (but not always) of equal width</w:t>
      </w:r>
    </w:p>
    <w:p>
      <w:pPr>
        <w:pStyle w:val="Compact"/>
        <w:numPr>
          <w:numId w:val="1012"/>
          <w:ilvl w:val="1"/>
        </w:numPr>
      </w:pPr>
      <w:r>
        <w:t xml:space="preserve">each bin shows a bar or rectangle whose height is proportional to the frequency of the numbers falling within that range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"../data/cherrytree.txt"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diam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vals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np.array(L.split(),dtype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diam.append(vals[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height.append(vals[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ax.hist(height)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NormalTok"/>
        </w:rPr>
        <w:t xml:space="preserve">fig.savefig(</w:t>
      </w:r>
      <w:r>
        <w:rPr>
          <w:rStyle w:val="StringTok"/>
        </w:rPr>
        <w:t xml:space="preserve">"hist.png"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8181" cy="369454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is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181" cy="369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better-bin-widths"/>
      <w:r>
        <w:t xml:space="preserve">better bin widths</w:t>
      </w:r>
      <w:bookmarkEnd w:id="46"/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 xml:space="preserve">ax.hist(height,bins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NormalTok"/>
        </w:rPr>
        <w:t xml:space="preserve">fig.savefig(</w:t>
      </w:r>
      <w:r>
        <w:rPr>
          <w:rStyle w:val="StringTok"/>
        </w:rPr>
        <w:t xml:space="preserve">"hist2.png"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8181" cy="369454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ist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181" cy="369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multiple-subfigures-in-a-plot"/>
      <w:r>
        <w:t xml:space="preserve">multiple subfigures in a plot</w:t>
      </w:r>
      <w:bookmarkEnd w:id="48"/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fig.set_size_inches((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].hist(height,bins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VerbatimChar"/>
        </w:rPr>
        <w:t xml:space="preserve">## (array([4., 2., 5., 7., 9., 4.]), array([63., 67., 71., 75., 79., 83., 87.]), &lt;a list of 6 Patch objects&gt;)</w:t>
      </w:r>
    </w:p>
    <w:p>
      <w:pPr>
        <w:pStyle w:val="SourceCode"/>
      </w:pPr>
      <w:r>
        <w:rPr>
          <w:rStyle w:val="NormalTok"/>
        </w:rPr>
        <w:t xml:space="preserve">ax[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].hist(diam,bins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VerbatimChar"/>
        </w:rPr>
        <w:t xml:space="preserve">## (array([ 3., 12.,  7.,  3.,  5.,  1.]), array([ 8.3 , 10.35, 12.4 , 14.45, 16.5 , 18.55, 20.6 ]), &lt;a list of 6 Patch objects&gt;)</w:t>
      </w:r>
    </w:p>
    <w:p>
      <w:pPr>
        <w:pStyle w:val="SourceCode"/>
      </w:pPr>
      <w:r>
        <w:rPr>
          <w:rStyle w:val="NormalTok"/>
        </w:rPr>
        <w:t xml:space="preserve">ax[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"diameter"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].scatter(height,diam)</w:t>
      </w:r>
      <w:r>
        <w:br/>
      </w:r>
      <w:r>
        <w:rPr>
          <w:rStyle w:val="NormalTok"/>
        </w:rPr>
        <w:t xml:space="preserve">ax[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"diameter"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fig.savefig(</w:t>
      </w:r>
      <w:r>
        <w:rPr>
          <w:rStyle w:val="StringTok"/>
        </w:rPr>
        <w:t xml:space="preserve">"hist3.png"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ist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0" w:name="the-logistic-map"/>
      <w:r>
        <w:t xml:space="preserve">The logistic map</w:t>
      </w:r>
      <w:bookmarkEnd w:id="50"/>
    </w:p>
    <w:p>
      <w:pPr>
        <w:pStyle w:val="Compact"/>
        <w:numPr>
          <w:numId w:val="1013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discrete logistic map</w:t>
      </w:r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  <m:r>
              <m:t>+</m:t>
            </m:r>
            <m:r>
              <m:t>1</m:t>
            </m:r>
          </m:sub>
        </m:sSub>
        <m:r>
          <m:t>=</m:t>
        </m:r>
        <m:r>
          <m:t>r</m:t>
        </m:r>
        <m:sSub>
          <m:e>
            <m:r>
              <m:t>x</m:t>
            </m:r>
          </m:e>
          <m:sub>
            <m:r>
              <m:t>t</m:t>
            </m:r>
          </m:sub>
        </m:sSub>
        <m:r>
          <m:t>(</m:t>
        </m:r>
        <m:r>
          <m:t>1</m:t>
        </m:r>
        <m:r>
          <m:t>−</m:t>
        </m:r>
        <m:sSub>
          <m:e>
            <m:r>
              <m:t>x</m:t>
            </m:r>
          </m:e>
          <m:sub>
            <m:r>
              <m:t>t</m:t>
            </m:r>
          </m:sub>
        </m:sSub>
        <m:r>
          <m:t>)</m:t>
        </m:r>
      </m:oMath>
      <w:r>
        <w:t xml:space="preserve">, is a simple model for</w:t>
      </w:r>
      <w:r>
        <w:t xml:space="preserve"> </w:t>
      </w:r>
      <w:r>
        <w:t xml:space="preserve">populations that has interesting dynamical properties.</w:t>
      </w:r>
    </w:p>
    <w:p>
      <w:pPr>
        <w:pStyle w:val="Compact"/>
        <w:numPr>
          <w:numId w:val="1013"/>
          <w:ilvl w:val="0"/>
        </w:numPr>
      </w:pPr>
      <w:r>
        <w:t xml:space="preserve">It is similar to the continuous</w:t>
      </w:r>
      <w:r>
        <w:t xml:space="preserve"> </w:t>
      </w:r>
      <w:r>
        <w:rPr>
          <w:i/>
        </w:rPr>
        <w:t xml:space="preserve">logistic model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t>=</m:t>
        </m:r>
        <m:r>
          <m:t>r</m:t>
        </m:r>
        <m:r>
          <m:t>x</m:t>
        </m:r>
        <m:r>
          <m:t>(</m:t>
        </m:r>
        <m:r>
          <m:t>1</m:t>
        </m:r>
        <m:r>
          <m:t>−</m:t>
        </m:r>
        <m:r>
          <m:t>x</m:t>
        </m:r>
        <m:r>
          <m:t>)</m:t>
        </m:r>
      </m:oMath>
      <w:r>
        <w:t xml:space="preserve">, but has very different dynamics when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large.</w:t>
      </w:r>
    </w:p>
    <w:p>
      <w:pPr>
        <w:pStyle w:val="Compact"/>
        <w:numPr>
          <w:numId w:val="1013"/>
          <w:ilvl w:val="0"/>
        </w:numPr>
      </w:pPr>
      <w:r>
        <w:t xml:space="preserve">It has equilibria 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x</m:t>
            </m:r>
          </m:e>
          <m:sup>
            <m:r>
              <m:t>*</m:t>
            </m:r>
          </m:sup>
        </m:sSup>
        <m:r>
          <m:t>=</m:t>
        </m:r>
        <m:r>
          <m:t>1</m:t>
        </m:r>
        <m:r>
          <m:t>−</m:t>
        </m:r>
        <m:r>
          <m:t>1</m:t>
        </m:r>
        <m:r>
          <m:t>/</m:t>
        </m:r>
        <m:r>
          <m:t>r</m:t>
        </m:r>
      </m:oMath>
      <w:r>
        <w:t xml:space="preserve">. For</w:t>
      </w:r>
      <w:r>
        <w:t xml:space="preserve"> </w:t>
      </w:r>
      <m:oMath>
        <m:r>
          <m:t>r</m:t>
        </m:r>
        <m:r>
          <m:t>&gt;</m:t>
        </m:r>
        <m:r>
          <m:t>1</m:t>
        </m:r>
      </m:oMath>
      <w:r>
        <w:t xml:space="preserve"> </w:t>
      </w:r>
      <w:r>
        <w:t xml:space="preserve">it mimics exponential</w:t>
      </w:r>
      <w:r>
        <w:t xml:space="preserve"> </w:t>
      </w:r>
      <w:r>
        <w:t xml:space="preserve">(geometric) growth for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  <m:r>
          <m:t>≪</m:t>
        </m:r>
        <m:r>
          <m:t>1</m:t>
        </m:r>
      </m:oMath>
      <w:r>
        <w:t xml:space="preserve">.</w:t>
      </w:r>
    </w:p>
    <w:p>
      <w:pPr>
        <w:pStyle w:val="Heading2"/>
      </w:pPr>
      <w:bookmarkStart w:id="51" w:name="logistic-function"/>
      <w:r>
        <w:t xml:space="preserve">logistic function</w:t>
      </w:r>
      <w:bookmarkEnd w:id="51"/>
    </w:p>
    <w:p>
      <w:pPr>
        <w:pStyle w:val="Compact"/>
        <w:numPr>
          <w:numId w:val="1014"/>
          <w:ilvl w:val="0"/>
        </w:numPr>
      </w:pPr>
      <w:r>
        <w:t xml:space="preserve">return the sequence of numbers obtained by applying the logistic map repeatedly (</w:t>
      </w:r>
      <w:r>
        <w:rPr>
          <w:rStyle w:val="VerbatimChar"/>
        </w:rPr>
        <w:t xml:space="preserve">nt</w:t>
      </w:r>
      <w:r>
        <w:t xml:space="preserve"> </w:t>
      </w:r>
      <w:r>
        <w:t xml:space="preserve">times), starting with</w:t>
      </w:r>
      <w:r>
        <w:t xml:space="preserve"> </w:t>
      </w:r>
      <w:r>
        <w:rPr>
          <w:rStyle w:val="VerbatimChar"/>
        </w:rPr>
        <w:t xml:space="preserve">x0</w:t>
      </w:r>
      <w:r>
        <w:t xml:space="preserve"> </w:t>
      </w:r>
      <w:r>
        <w:t xml:space="preserve">and using the value</w:t>
      </w:r>
      <w:r>
        <w:t xml:space="preserve"> </w:t>
      </w:r>
      <w:r>
        <w:rPr>
          <w:rStyle w:val="VerbatimChar"/>
        </w:rPr>
        <w:t xml:space="preserve">r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logist_map(r,nt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,x0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""" run the logistic map """</w:t>
      </w:r>
      <w:r>
        <w:br/>
      </w:r>
      <w:r>
        <w:rPr>
          <w:rStyle w:val="NormalTok"/>
        </w:rPr>
        <w:t xml:space="preserve">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np.zeros(nt)</w:t>
      </w:r>
      <w:r>
        <w:br/>
      </w:r>
      <w:r>
        <w:rPr>
          <w:rStyle w:val="NormalTok"/>
        </w:rPr>
        <w:t xml:space="preserve">  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x0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,nt):</w:t>
      </w:r>
      <w:r>
        <w:br/>
      </w:r>
      <w:r>
        <w:rPr>
          <w:rStyle w:val="NormalTok"/>
        </w:rPr>
        <w:t xml:space="preserve">      x[t]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x[t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(x)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logist_map(r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(x[: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,x[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:])</w:t>
      </w:r>
    </w:p>
    <w:p>
      <w:pPr>
        <w:pStyle w:val="SourceCode"/>
      </w:pPr>
      <w:r>
        <w:rPr>
          <w:rStyle w:val="VerbatimChar"/>
        </w:rPr>
        <w:t xml:space="preserve">## [0.5        0.375      0.3515625  0.34194946] </w:t>
      </w:r>
      <w:r>
        <w:br/>
      </w:r>
      <w:r>
        <w:rPr>
          <w:rStyle w:val="VerbatimChar"/>
        </w:rPr>
        <w:t xml:space="preserve">##  [0.33753004 0.33540527 0.33436286 0.33384651]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It’s easier if we plot the sequences: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 xml:space="preserve">y1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logist_map(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logist_map(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logist_map(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ax.plot(y1)</w:t>
      </w:r>
      <w:r>
        <w:br/>
      </w:r>
      <w:r>
        <w:rPr>
          <w:rStyle w:val="NormalTok"/>
        </w:rPr>
        <w:t xml:space="preserve">ax.plot(y2)</w:t>
      </w:r>
      <w:r>
        <w:br/>
      </w:r>
      <w:r>
        <w:rPr>
          <w:rStyle w:val="NormalTok"/>
        </w:rPr>
        <w:t xml:space="preserve">ax.plot(y3,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fig.savefig(</w:t>
      </w:r>
      <w:r>
        <w:rPr>
          <w:rStyle w:val="StringTok"/>
        </w:rPr>
        <w:t xml:space="preserve">"pix/lm0.png"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8181" cy="369454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lm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181" cy="369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What if we make a function to do this?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5"/>
          <w:ilvl w:val="0"/>
        </w:numPr>
      </w:pPr>
      <w:r>
        <w:t xml:space="preserve">The behaviour of the sequence generated by the discrete logistic map depends strongly on</w:t>
      </w:r>
      <w:r>
        <w:t xml:space="preserve"> </w:t>
      </w:r>
      <m:oMath>
        <m:r>
          <m:t>r</m:t>
        </m:r>
      </m:oMath>
    </w:p>
    <w:p>
      <w:pPr>
        <w:pStyle w:val="Compact"/>
        <w:numPr>
          <w:numId w:val="1015"/>
          <w:ilvl w:val="0"/>
        </w:numPr>
      </w:pPr>
      <w:r>
        <w:t xml:space="preserve">Let’s plot the elements of these sequences for a range of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values.</w:t>
      </w:r>
    </w:p>
    <w:p>
      <w:pPr>
        <w:pStyle w:val="Compact"/>
        <w:numPr>
          <w:numId w:val="1015"/>
          <w:ilvl w:val="0"/>
        </w:numPr>
      </w:pPr>
      <w:r>
        <w:t xml:space="preserve">In the following,</w:t>
      </w:r>
      <w:r>
        <w:t xml:space="preserve"> </w:t>
      </w:r>
      <w:r>
        <w:rPr>
          <w:rStyle w:val="VerbatimChar"/>
        </w:rPr>
        <w:t xml:space="preserve">rvals</w:t>
      </w:r>
      <w:r>
        <w:t xml:space="preserve"> </w:t>
      </w:r>
      <w:r>
        <w:t xml:space="preserve">is an array of r values ranging from 1.1 to 3.9 in steps of 0.05.</w:t>
      </w:r>
    </w:p>
    <w:p>
      <w:pPr>
        <w:pStyle w:val="Compact"/>
        <w:numPr>
          <w:numId w:val="1015"/>
          <w:ilvl w:val="0"/>
        </w:numPr>
      </w:pPr>
      <w:r>
        <w:t xml:space="preserve">For the ith value in this array, the ith column of the array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will hold the sequence of numbers generated with this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value. A scatter plot, with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values along the x-axis, and sequence values along the y-axis can be used to visualize the sequences generated for each r value in the array.</w:t>
      </w:r>
    </w:p>
    <w:p>
      <w:pPr>
        <w:pStyle w:val="SourceCode"/>
      </w:pPr>
      <w:r>
        <w:rPr>
          <w:rStyle w:val="NormalTok"/>
        </w:rPr>
        <w:t xml:space="preserve">rvals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(rvals)))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(rvals)):</w:t>
      </w:r>
      <w:r>
        <w:br/>
      </w:r>
      <w:r>
        <w:rPr>
          <w:rStyle w:val="NormalTok"/>
        </w:rPr>
        <w:t xml:space="preserve">   b[:,i]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logist_map(r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rvals[i],nt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6"/>
          <w:ilvl w:val="0"/>
        </w:numPr>
      </w:pPr>
      <w:r>
        <w:rPr>
          <w:rStyle w:val="VerbatimChar"/>
        </w:rPr>
        <w:t xml:space="preserve">np.tile(x,s)</w:t>
      </w:r>
      <w:r>
        <w:t xml:space="preserve"> </w:t>
      </w:r>
      <w:r>
        <w:t xml:space="preserve">takes a vector and replicates it a number of times specified by the tuple</w:t>
      </w:r>
      <w:r>
        <w:t xml:space="preserve"> </w:t>
      </w:r>
      <w:r>
        <w:rPr>
          <w:rStyle w:val="VerbatimChar"/>
        </w:rPr>
        <w:t xml:space="preserve">s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 xml:space="preserve">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np.tile(rvals,(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ax.scatter(rmat,b)</w:t>
      </w:r>
      <w:r>
        <w:br/>
      </w:r>
      <w:r>
        <w:rPr>
          <w:rStyle w:val="NormalTok"/>
        </w:rPr>
        <w:t xml:space="preserve">fig.savefig(</w:t>
      </w:r>
      <w:r>
        <w:rPr>
          <w:rStyle w:val="StringTok"/>
        </w:rPr>
        <w:t xml:space="preserve">"pix/lm1.png"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8181" cy="369454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lm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181" cy="369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now-without-the-transient"/>
      <w:r>
        <w:t xml:space="preserve">now without the transient</w:t>
      </w:r>
      <w:bookmarkEnd w:id="54"/>
    </w:p>
    <w:p>
      <w:pPr>
        <w:pStyle w:val="SourceCode"/>
      </w:pPr>
      <w:r>
        <w:rPr>
          <w:rStyle w:val="NormalTok"/>
        </w:rPr>
        <w:t xml:space="preserve">fig,ax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 xml:space="preserve">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b[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:,]</w:t>
      </w:r>
      <w:r>
        <w:br/>
      </w:r>
      <w:r>
        <w:rPr>
          <w:rStyle w:val="NormalTok"/>
        </w:rPr>
        <w:t xml:space="preserve">rmat2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np.tile(rvals,(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ax.scatter(rmat2,b2)</w:t>
      </w:r>
      <w:r>
        <w:br/>
      </w:r>
      <w:r>
        <w:rPr>
          <w:rStyle w:val="NormalTok"/>
        </w:rPr>
        <w:t xml:space="preserve">fig.savefig(</w:t>
      </w:r>
      <w:r>
        <w:rPr>
          <w:rStyle w:val="StringTok"/>
        </w:rPr>
        <w:t xml:space="preserve">"pix/lm2.png"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8181" cy="369454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lm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181" cy="369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6" w:name="now-as-an-image-plot"/>
      <w:r>
        <w:t xml:space="preserve">now as an image plot</w:t>
      </w:r>
      <w:bookmarkEnd w:id="56"/>
    </w:p>
    <w:p>
      <w:pPr>
        <w:pStyle w:val="SourceCode"/>
      </w:pPr>
      <w:r>
        <w:rPr>
          <w:rStyle w:val="NormalTok"/>
        </w:rPr>
        <w:t xml:space="preserve">fig,ax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 xml:space="preserve">ax.imshow(b2,aspect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,extent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],interpolation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fig.savefig(</w:t>
      </w:r>
      <w:r>
        <w:rPr>
          <w:rStyle w:val="StringTok"/>
        </w:rPr>
        <w:t xml:space="preserve">"pix/lm3.png"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8181" cy="369454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lm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181" cy="369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hyperlink" Id="rId22" Target="http://matplotlib.org/gallery.html" TargetMode="External" /><Relationship Type="http://schemas.openxmlformats.org/officeDocument/2006/relationships/hyperlink" Id="rId21" Target="https://bit.ly/python_cs" TargetMode="External" /><Relationship Type="http://schemas.openxmlformats.org/officeDocument/2006/relationships/hyperlink" Id="rId44" Target="https://en.wikipedia.org/wiki/Histogram" TargetMode="External" /><Relationship Type="http://schemas.openxmlformats.org/officeDocument/2006/relationships/hyperlink" Id="rId37" Target="https://matplotlib.org/api/_as_gen/matplotlib.pyplot.plot.html#matplotlib.pyplot.plot" TargetMode="External" /><Relationship Type="http://schemas.openxmlformats.org/officeDocument/2006/relationships/hyperlink" Id="rId23" Target="https://matplotlib.org/tutorials/introductory/pyplot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matplotlib.org/gallery.html" TargetMode="External" /><Relationship Type="http://schemas.openxmlformats.org/officeDocument/2006/relationships/hyperlink" Id="rId21" Target="https://bit.ly/python_cs" TargetMode="External" /><Relationship Type="http://schemas.openxmlformats.org/officeDocument/2006/relationships/hyperlink" Id="rId44" Target="https://en.wikipedia.org/wiki/Histogram" TargetMode="External" /><Relationship Type="http://schemas.openxmlformats.org/officeDocument/2006/relationships/hyperlink" Id="rId37" Target="https://matplotlib.org/api/_as_gen/matplotlib.pyplot.plot.html#matplotlib.pyplot.plot" TargetMode="External" /><Relationship Type="http://schemas.openxmlformats.org/officeDocument/2006/relationships/hyperlink" Id="rId23" Target="https://matplotlib.org/tutorials/introductory/pyplo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matplotlib</dc:title>
  <dc:creator>Ben Bolker</dc:creator>
  <cp:keywords/>
  <dcterms:created xsi:type="dcterms:W3CDTF">2019-11-11T20:03:46Z</dcterms:created>
  <dcterms:modified xsi:type="dcterms:W3CDTF">2019-11-11T20:03:46Z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 November 2019</vt:lpwstr>
  </property>
  <property fmtid="{D5CDD505-2E9C-101B-9397-08002B2CF9AE}" pid="3" name="output">
    <vt:lpwstr/>
  </property>
</Properties>
</file>