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51.png" ContentType="image/png"/>
  <Override PartName="/word/media/rId52.png" ContentType="image/png"/>
  <Override PartName="/word/media/rId53.png" ContentType="image/png"/>
  <Override PartName="/word/media/rId35.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numerical</w:t>
      </w:r>
      <w:r>
        <w:t xml:space="preserve"> </w:t>
      </w:r>
      <w:r>
        <w:t xml:space="preserve">integration;</w:t>
      </w:r>
      <w:r>
        <w:t xml:space="preserve"> </w:t>
      </w:r>
      <w:r>
        <w:t xml:space="preserve">more</w:t>
      </w:r>
      <w:r>
        <w:t xml:space="preserve"> </w:t>
      </w:r>
      <w:r>
        <w:t xml:space="preserve">on</w:t>
      </w:r>
      <w:r>
        <w:t xml:space="preserve"> </w:t>
      </w:r>
      <w:r>
        <w:t xml:space="preserve">random</w:t>
      </w:r>
      <w:r>
        <w:t xml:space="preserve"> </w:t>
      </w:r>
      <w:r>
        <w:t xml:space="preserve">numbers;</w:t>
      </w:r>
      <w:r>
        <w:t xml:space="preserve"> </w:t>
      </w:r>
      <w:r>
        <w:t xml:space="preserve">Game</w:t>
      </w:r>
      <w:r>
        <w:t xml:space="preserve"> </w:t>
      </w:r>
      <w:r>
        <w:t xml:space="preserve">of</w:t>
      </w:r>
      <w:r>
        <w:t xml:space="preserve"> </w:t>
      </w:r>
      <w:r>
        <w:t xml:space="preserve">Life</w:t>
      </w:r>
    </w:p>
    <w:p>
      <w:pPr>
        <w:pStyle w:val="Author"/>
      </w:pPr>
      <w:r>
        <w:t xml:space="preserve">Ben</w:t>
      </w:r>
      <w:r>
        <w:t xml:space="preserve"> </w:t>
      </w:r>
      <w:r>
        <w:t xml:space="preserve">Bolker</w:t>
      </w:r>
    </w:p>
    <w:p>
      <w:pPr>
        <w:pStyle w:val="Date"/>
      </w:pPr>
      <w:r>
        <w:t xml:space="preserve">19</w:t>
      </w:r>
      <w:r>
        <w:t xml:space="preserve"> </w:t>
      </w:r>
      <w:r>
        <w:t xml:space="preserve">November</w:t>
      </w:r>
      <w:r>
        <w:t xml:space="preserve"> </w:t>
      </w:r>
      <w:r>
        <w:t xml:space="preserve">2019</w:t>
      </w:r>
    </w:p>
    <w:p>
      <w:pPr>
        <w:pStyle w:val="Heading2"/>
      </w:pPr>
      <w:bookmarkStart w:id="20" w:name="numerical-integration"/>
      <w:r>
        <w:t xml:space="preserve">numerical integration</w:t>
      </w:r>
      <w:bookmarkEnd w:id="20"/>
    </w:p>
    <w:p>
      <w:pPr>
        <w:pStyle w:val="FirstParagraph"/>
      </w:pPr>
      <w:r>
        <w:t xml:space="preserve">In first year calculus the definite integral of a function</w:t>
      </w:r>
      <w:r>
        <w:t xml:space="preserve"> </w:t>
      </w:r>
      <m:oMath>
        <m:r>
          <m:t>f</m:t>
        </m:r>
        <m:r>
          <m:t>(</m:t>
        </m:r>
        <m:r>
          <m:t>x</m:t>
        </m:r>
        <m:r>
          <m:t>)</m:t>
        </m:r>
      </m:oMath>
      <w:r>
        <w:t xml:space="preserve"> </w:t>
      </w:r>
      <w:r>
        <w:t xml:space="preserve">over the interval</w:t>
      </w:r>
      <w:r>
        <w:t xml:space="preserve"> </w:t>
      </w:r>
      <m:oMath>
        <m:r>
          <m:t>[</m:t>
        </m:r>
        <m:r>
          <m:t>a</m:t>
        </m:r>
        <m:r>
          <m:t>,</m:t>
        </m:r>
        <m:r>
          <m:t>b</m:t>
        </m:r>
        <m:r>
          <m:t>]</m:t>
        </m:r>
      </m:oMath>
      <w:r>
        <w:t xml:space="preserve"> </w:t>
      </w:r>
      <w:r>
        <w:t xml:space="preserve">is defined to be the limit of a sequence of</w:t>
      </w:r>
      <w:r>
        <w:t xml:space="preserve"> </w:t>
      </w:r>
      <w:r>
        <w:rPr>
          <w:i/>
        </w:rPr>
        <w:t xml:space="preserve">Riemann sums</w:t>
      </w:r>
      <w:r>
        <w:t xml:space="preserve">:</w:t>
      </w:r>
    </w:p>
    <w:p>
      <w:pPr>
        <w:pStyle w:val="BodyText"/>
      </w:pPr>
      <m:oMathPara>
        <m:oMathParaPr>
          <m:jc m:val="center"/>
        </m:oMathParaPr>
        <m:oMath>
          <m:nary>
            <m:naryPr>
              <m:chr m:val="∫"/>
              <m:limLoc m:val="subSup"/>
              <m:subHide m:val="0"/>
              <m:supHide m:val="0"/>
            </m:naryPr>
            <m:sub>
              <m:r>
                <m:t>a</m:t>
              </m:r>
            </m:sub>
            <m:sup>
              <m:r>
                <m:t>b</m:t>
              </m:r>
            </m:sup>
            <m:e>
              <m:r>
                <m:t>f</m:t>
              </m:r>
            </m:e>
          </m:nary>
          <m:r>
            <m:t>(</m:t>
          </m:r>
          <m:r>
            <m:t>x</m:t>
          </m:r>
          <m:r>
            <m:t>)</m:t>
          </m:r>
          <m:r>
            <m:t> </m:t>
          </m:r>
          <m:r>
            <m:t>d</m:t>
          </m:r>
          <m:r>
            <m:t>x</m:t>
          </m:r>
          <m:r>
            <m:t>=</m:t>
          </m:r>
          <m:limLow>
            <m:e>
              <m:r>
                <m:rPr>
                  <m:nor/>
                  <m:sty m:val="p"/>
                </m:rPr>
                <m:t>lim</m:t>
              </m:r>
            </m:e>
            <m:lim>
              <m:r>
                <m:t>n</m:t>
              </m:r>
              <m:r>
                <m:t>→</m:t>
              </m:r>
              <m:r>
                <m:t>∞</m:t>
              </m:r>
            </m:lim>
          </m:limLow>
          <m:nary>
            <m:naryPr>
              <m:chr m:val="∑"/>
              <m:limLoc m:val="undOvr"/>
              <m:subHide m:val="0"/>
              <m:supHide m:val="0"/>
            </m:naryPr>
            <m:sub>
              <m:r>
                <m:t>i</m:t>
              </m:r>
              <m:r>
                <m:t>=</m:t>
              </m:r>
              <m:r>
                <m:t>0</m:t>
              </m:r>
            </m:sub>
            <m:sup>
              <m:r>
                <m:t>n</m:t>
              </m:r>
              <m:r>
                <m:t>−</m:t>
              </m:r>
              <m:r>
                <m:t>1</m:t>
              </m:r>
            </m:sup>
            <m:e>
              <m:r>
                <m:t>f</m:t>
              </m:r>
            </m:e>
          </m:nary>
          <m:r>
            <m:t>(</m:t>
          </m:r>
          <m:sSub>
            <m:e>
              <m:r>
                <m:t>x</m:t>
              </m:r>
            </m:e>
            <m:sub>
              <m:r>
                <m:t>i</m:t>
              </m:r>
            </m:sub>
          </m:sSub>
          <m:r>
            <m:t>)</m:t>
          </m:r>
          <m:r>
            <m:t> </m:t>
          </m:r>
          <m:r>
            <m:t>Δ</m:t>
          </m:r>
          <m:r>
            <m:t>x</m:t>
          </m:r>
        </m:oMath>
      </m:oMathPara>
    </w:p>
    <w:p>
      <w:pPr>
        <w:pStyle w:val="FirstParagraph"/>
      </w:pPr>
      <w:r>
        <w:t xml:space="preserve">where</w:t>
      </w:r>
      <w:r>
        <w:t xml:space="preserve"> </w:t>
      </w:r>
      <m:oMath>
        <m:r>
          <m:t>Δ</m:t>
        </m:r>
        <m:r>
          <m:t>x</m:t>
        </m:r>
        <m:r>
          <m:t>=</m:t>
        </m:r>
        <m:r>
          <m:t>(</m:t>
        </m:r>
        <m:r>
          <m:t>b</m:t>
        </m:r>
        <m:r>
          <m:t>−</m:t>
        </m:r>
        <m:r>
          <m:t>a</m:t>
        </m:r>
        <m:r>
          <m:t>)</m:t>
        </m:r>
        <m:r>
          <m:t>/</m:t>
        </m:r>
        <m:r>
          <m:t>n</m:t>
        </m:r>
      </m:oMath>
      <w:r>
        <w:t xml:space="preserve"> </w:t>
      </w:r>
      <w:r>
        <w:t xml:space="preserve">and</w:t>
      </w:r>
      <w:r>
        <w:t xml:space="preserve"> </w:t>
      </w:r>
      <m:oMath>
        <m:sSub>
          <m:e>
            <m:r>
              <m:t>x</m:t>
            </m:r>
          </m:e>
          <m:sub>
            <m:r>
              <m:t>i</m:t>
            </m:r>
          </m:sub>
        </m:sSub>
        <m:r>
          <m:t>=</m:t>
        </m:r>
        <m:r>
          <m:t>a</m:t>
        </m:r>
        <m:r>
          <m:t>+</m:t>
        </m:r>
        <m:r>
          <m:t>i</m:t>
        </m:r>
        <m:r>
          <m:t>⋅</m:t>
        </m:r>
        <m:r>
          <m:t>Δ</m:t>
        </m:r>
        <m:r>
          <m:t>x</m:t>
        </m:r>
      </m:oMath>
      <w:r>
        <w:t xml:space="preserve"> </w:t>
      </w:r>
      <w:r>
        <w:t xml:space="preserve">- So the definite integral can be approximated using Riemann sums for suitably large values of</w:t>
      </w:r>
      <w:r>
        <w:t xml:space="preserve"> </w:t>
      </w:r>
      <m:oMath>
        <m:r>
          <m:t>n</m:t>
        </m:r>
      </m:oMath>
    </w:p>
    <w:p>
      <w:pPr>
        <w:pStyle w:val="Heading2"/>
      </w:pPr>
      <w:bookmarkStart w:id="21" w:name="coding-riemann-sums-in-numpy"/>
      <w:r>
        <w:t xml:space="preserve">coding Riemann sums in numpy</w:t>
      </w:r>
      <w:bookmarkEnd w:id="21"/>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KeywordTok"/>
        </w:rPr>
        <w:t xml:space="preserve">def</w:t>
      </w:r>
      <w:r>
        <w:rPr>
          <w:rStyle w:val="NormalTok"/>
        </w:rPr>
        <w:t xml:space="preserve"> num_int(f, a, b, n):</w:t>
      </w:r>
      <w:r>
        <w:br/>
      </w:r>
      <w:r>
        <w:rPr>
          <w:rStyle w:val="NormalTok"/>
        </w:rPr>
        <w:t xml:space="preserve">   dx </w:t>
      </w:r>
      <w:r>
        <w:rPr>
          <w:rStyle w:val="OperatorTok"/>
        </w:rPr>
        <w:t xml:space="preserve">=</w:t>
      </w:r>
      <w:r>
        <w:rPr>
          <w:rStyle w:val="NormalTok"/>
        </w:rPr>
        <w:t xml:space="preserve"> (b</w:t>
      </w:r>
      <w:r>
        <w:rPr>
          <w:rStyle w:val="OperatorTok"/>
        </w:rPr>
        <w:t xml:space="preserve">-</w:t>
      </w:r>
      <w:r>
        <w:rPr>
          <w:rStyle w:val="NormalTok"/>
        </w:rPr>
        <w:t xml:space="preserve">a)</w:t>
      </w:r>
      <w:r>
        <w:rPr>
          <w:rStyle w:val="OperatorTok"/>
        </w:rPr>
        <w:t xml:space="preserve">/</w:t>
      </w:r>
      <w:r>
        <w:rPr>
          <w:rStyle w:val="NormalTok"/>
        </w:rPr>
        <w:t xml:space="preserve">n</w:t>
      </w:r>
      <w:r>
        <w:br/>
      </w:r>
      <w:r>
        <w:rPr>
          <w:rStyle w:val="NormalTok"/>
        </w:rPr>
        <w:t xml:space="preserve">   x </w:t>
      </w:r>
      <w:r>
        <w:rPr>
          <w:rStyle w:val="OperatorTok"/>
        </w:rPr>
        <w:t xml:space="preserve">=</w:t>
      </w:r>
      <w:r>
        <w:rPr>
          <w:rStyle w:val="NormalTok"/>
        </w:rPr>
        <w:t xml:space="preserve"> np.arange(a, b, step </w:t>
      </w:r>
      <w:r>
        <w:rPr>
          <w:rStyle w:val="OperatorTok"/>
        </w:rPr>
        <w:t xml:space="preserve">=</w:t>
      </w:r>
      <w:r>
        <w:rPr>
          <w:rStyle w:val="NormalTok"/>
        </w:rPr>
        <w:t xml:space="preserve"> dx)</w:t>
      </w:r>
      <w:r>
        <w:br/>
      </w:r>
      <w:r>
        <w:rPr>
          <w:rStyle w:val="NormalTok"/>
        </w:rPr>
        <w:t xml:space="preserve">   y </w:t>
      </w:r>
      <w:r>
        <w:rPr>
          <w:rStyle w:val="OperatorTok"/>
        </w:rPr>
        <w:t xml:space="preserve">=</w:t>
      </w:r>
      <w:r>
        <w:rPr>
          <w:rStyle w:val="NormalTok"/>
        </w:rPr>
        <w:t xml:space="preserve"> f(x)</w:t>
      </w:r>
      <w:r>
        <w:br/>
      </w:r>
      <w:r>
        <w:rPr>
          <w:rStyle w:val="NormalTok"/>
        </w:rPr>
        <w:t xml:space="preserve">   </w:t>
      </w:r>
      <w:r>
        <w:rPr>
          <w:rStyle w:val="ControlFlowTok"/>
        </w:rPr>
        <w:t xml:space="preserve">return</w:t>
      </w:r>
      <w:r>
        <w:rPr>
          <w:rStyle w:val="NormalTok"/>
        </w:rPr>
        <w:t xml:space="preserve"> y.</w:t>
      </w:r>
      <w:r>
        <w:rPr>
          <w:rStyle w:val="BuiltInTok"/>
        </w:rPr>
        <w:t xml:space="preserve">sum</w:t>
      </w:r>
      <w:r>
        <w:rPr>
          <w:rStyle w:val="NormalTok"/>
        </w:rPr>
        <w:t xml:space="preserve">() </w:t>
      </w:r>
      <w:r>
        <w:rPr>
          <w:rStyle w:val="OperatorTok"/>
        </w:rPr>
        <w:t xml:space="preserve">*</w:t>
      </w:r>
      <w:r>
        <w:rPr>
          <w:rStyle w:val="NormalTok"/>
        </w:rPr>
        <w:t xml:space="preserve"> dx</w:t>
      </w:r>
    </w:p>
    <w:p>
      <w:pPr>
        <w:pStyle w:val="FirstParagraph"/>
      </w:pPr>
      <w:r>
        <w:t xml:space="preserve">Note this takes a</w:t>
      </w:r>
      <w:r>
        <w:t xml:space="preserve"> </w:t>
      </w:r>
      <w:r>
        <w:rPr>
          <w:i/>
        </w:rPr>
        <w:t xml:space="preserve">function</w:t>
      </w:r>
      <w:r>
        <w:t xml:space="preserve"> </w:t>
      </w:r>
      <w:r>
        <w:rPr>
          <w:rStyle w:val="VerbatimChar"/>
        </w:rPr>
        <w:t xml:space="preserve">f</w:t>
      </w:r>
      <w:r>
        <w:t xml:space="preserve"> </w:t>
      </w:r>
      <w:r>
        <w:t xml:space="preserve">as input.</w:t>
      </w:r>
    </w:p>
    <w:p>
      <w:pPr>
        <w:pStyle w:val="Heading2"/>
      </w:pPr>
      <w:bookmarkStart w:id="22" w:name="example"/>
      <w:r>
        <w:t xml:space="preserve">example</w:t>
      </w:r>
      <w:bookmarkEnd w:id="22"/>
    </w:p>
    <w:p>
      <w:pPr>
        <w:pStyle w:val="FirstParagraph"/>
      </w:pPr>
      <w:r>
        <w:t xml:space="preserve">Try approximating</w:t>
      </w:r>
      <w:r>
        <w:t xml:space="preserve"> </w:t>
      </w:r>
      <m:oMath>
        <m:nary>
          <m:naryPr>
            <m:chr m:val="∫"/>
            <m:limLoc m:val="subSup"/>
            <m:subHide m:val="0"/>
            <m:supHide m:val="0"/>
          </m:naryPr>
          <m:sub>
            <m:r>
              <m:t>0</m:t>
            </m:r>
          </m:sub>
          <m:sup>
            <m:r>
              <m:t>1</m:t>
            </m:r>
          </m:sup>
          <m:e>
            <m:sSup>
              <m:e>
                <m:r>
                  <m:t>x</m:t>
                </m:r>
              </m:e>
              <m:sup>
                <m:r>
                  <m:t>2</m:t>
                </m:r>
              </m:sup>
            </m:sSup>
          </m:e>
        </m:nary>
        <m:r>
          <m:t> </m:t>
        </m:r>
        <m:r>
          <m:t>d</m:t>
        </m:r>
        <m:r>
          <m:t>x</m:t>
        </m:r>
      </m:oMath>
      <w:r>
        <w:t xml:space="preserve"> </w:t>
      </w:r>
      <w:r>
        <w:t xml:space="preserve">with</w:t>
      </w:r>
      <w:r>
        <w:t xml:space="preserve"> </w:t>
      </w:r>
      <m:oMath>
        <m:r>
          <m:t>n</m:t>
        </m:r>
        <m:r>
          <m:t>=</m:t>
        </m:r>
        <m:r>
          <m:t>{</m:t>
        </m:r>
        <m:r>
          <m:t>10</m:t>
        </m:r>
        <m:r>
          <m:t>,</m:t>
        </m:r>
        <m:r>
          <m:t>50</m:t>
        </m:r>
        <m:r>
          <m:t>,</m:t>
        </m:r>
        <m:r>
          <m:t>5000</m:t>
        </m:r>
        <m:r>
          <m:t>}</m:t>
        </m:r>
      </m:oMath>
    </w:p>
    <w:p>
      <w:pPr>
        <w:pStyle w:val="SourceCode"/>
      </w:pPr>
      <w:r>
        <w:rPr>
          <w:rStyle w:val="KeywordTok"/>
        </w:rPr>
        <w:t xml:space="preserve">def</w:t>
      </w:r>
      <w:r>
        <w:rPr>
          <w:rStyle w:val="NormalTok"/>
        </w:rPr>
        <w:t xml:space="preserve"> x_squared(x):</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br/>
      </w:r>
      <w:r>
        <w:rPr>
          <w:rStyle w:val="NormalTok"/>
        </w:rPr>
        <w:t xml:space="preserve">approx1 </w:t>
      </w:r>
      <w:r>
        <w:rPr>
          <w:rStyle w:val="OperatorTok"/>
        </w:rPr>
        <w:t xml:space="preserve">=</w:t>
      </w:r>
      <w:r>
        <w:rPr>
          <w:rStyle w:val="NormalTok"/>
        </w:rPr>
        <w:t xml:space="preserve"> num_int(x_squared,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w:t>
      </w:r>
      <w:r>
        <w:br/>
      </w:r>
      <w:r>
        <w:rPr>
          <w:rStyle w:val="NormalTok"/>
        </w:rPr>
        <w:t xml:space="preserve">approx2 </w:t>
      </w:r>
      <w:r>
        <w:rPr>
          <w:rStyle w:val="OperatorTok"/>
        </w:rPr>
        <w:t xml:space="preserve">=</w:t>
      </w:r>
      <w:r>
        <w:rPr>
          <w:rStyle w:val="NormalTok"/>
        </w:rPr>
        <w:t xml:space="preserve"> num_int(x_squared,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50</w:t>
      </w:r>
      <w:r>
        <w:rPr>
          <w:rStyle w:val="NormalTok"/>
        </w:rPr>
        <w:t xml:space="preserve">)</w:t>
      </w:r>
      <w:r>
        <w:br/>
      </w:r>
      <w:r>
        <w:rPr>
          <w:rStyle w:val="NormalTok"/>
        </w:rPr>
        <w:t xml:space="preserve">approx3 </w:t>
      </w:r>
      <w:r>
        <w:rPr>
          <w:rStyle w:val="OperatorTok"/>
        </w:rPr>
        <w:t xml:space="preserve">=</w:t>
      </w:r>
      <w:r>
        <w:rPr>
          <w:rStyle w:val="NormalTok"/>
        </w:rPr>
        <w:t xml:space="preserve"> num_int(x_squared,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5000</w:t>
      </w:r>
      <w:r>
        <w:rPr>
          <w:rStyle w:val="NormalTok"/>
        </w:rPr>
        <w:t xml:space="preserve">)</w:t>
      </w:r>
      <w:r>
        <w:br/>
      </w:r>
      <w:r>
        <w:rPr>
          <w:rStyle w:val="BuiltInTok"/>
        </w:rPr>
        <w:t xml:space="preserve">print</w:t>
      </w:r>
      <w:r>
        <w:rPr>
          <w:rStyle w:val="NormalTok"/>
        </w:rPr>
        <w:t xml:space="preserve">(approx1, approx2, approx3)</w:t>
      </w:r>
    </w:p>
    <w:p>
      <w:pPr>
        <w:pStyle w:val="SourceCode"/>
      </w:pPr>
      <w:r>
        <w:rPr>
          <w:rStyle w:val="VerbatimChar"/>
        </w:rPr>
        <w:t xml:space="preserve">## 0.2850000000000001 0.3234 0.33323334</w:t>
      </w:r>
    </w:p>
    <w:p>
      <w:pPr>
        <w:pStyle w:val="FirstParagraph"/>
      </w:pPr>
      <w:r>
        <w:t xml:space="preserve">We could create an</w:t>
      </w:r>
      <w:r>
        <w:t xml:space="preserve"> </w:t>
      </w:r>
      <w:r>
        <w:rPr>
          <w:i/>
        </w:rPr>
        <w:t xml:space="preserve">adaptive</w:t>
      </w:r>
      <w:r>
        <w:t xml:space="preserve"> </w:t>
      </w:r>
      <w:r>
        <w:t xml:space="preserve">version of this that keeps trying larger values of</w:t>
      </w:r>
      <w:r>
        <w:t xml:space="preserve"> </w:t>
      </w:r>
      <w:r>
        <w:rPr>
          <w:rStyle w:val="VerbatimChar"/>
        </w:rPr>
        <w:t xml:space="preserve">n</w:t>
      </w:r>
      <w:r>
        <w:t xml:space="preserve"> </w:t>
      </w:r>
      <w:r>
        <w:t xml:space="preserve">until the results are</w:t>
      </w:r>
      <w:r>
        <w:t xml:space="preserve"> </w:t>
      </w:r>
      <w:r>
        <w:t xml:space="preserve">“</w:t>
      </w:r>
      <w:r>
        <w:t xml:space="preserve">close enough</w:t>
      </w:r>
      <w:r>
        <w:t xml:space="preserve">”</w:t>
      </w:r>
    </w:p>
    <w:p>
      <w:pPr>
        <w:pStyle w:val="Heading2"/>
      </w:pPr>
      <w:bookmarkStart w:id="23" w:name="refinements"/>
      <w:r>
        <w:t xml:space="preserve">refinements</w:t>
      </w:r>
      <w:bookmarkEnd w:id="23"/>
    </w:p>
    <w:p>
      <w:pPr>
        <w:pStyle w:val="Compact"/>
        <w:numPr>
          <w:numId w:val="1001"/>
          <w:ilvl w:val="0"/>
        </w:numPr>
      </w:pPr>
      <w:r>
        <w:rPr>
          <w:rStyle w:val="VerbatimChar"/>
        </w:rPr>
        <w:t xml:space="preserve">num_int</w:t>
      </w:r>
      <w:r>
        <w:t xml:space="preserve"> </w:t>
      </w:r>
      <w:r>
        <w:t xml:space="preserve">uses the</w:t>
      </w:r>
      <w:r>
        <w:t xml:space="preserve"> </w:t>
      </w:r>
      <w:r>
        <w:rPr>
          <w:i/>
        </w:rPr>
        <w:t xml:space="preserve">left endpoint</w:t>
      </w:r>
      <w:r>
        <w:t xml:space="preserve"> </w:t>
      </w:r>
      <w:r>
        <w:t xml:space="preserve">rule to compute Riemann sums for a function</w:t>
      </w:r>
      <w:r>
        <w:t xml:space="preserve"> </w:t>
      </w:r>
      <m:oMath>
        <m:r>
          <m:t>f</m:t>
        </m:r>
        <m:r>
          <m:t>(</m:t>
        </m:r>
        <m:r>
          <m:t>x</m:t>
        </m:r>
        <m:r>
          <m:t>)</m:t>
        </m:r>
      </m:oMath>
    </w:p>
    <w:p>
      <w:pPr>
        <w:pStyle w:val="Compact"/>
        <w:numPr>
          <w:numId w:val="1001"/>
          <w:ilvl w:val="0"/>
        </w:numPr>
      </w:pPr>
      <w:r>
        <w:t xml:space="preserve">In Section 7.7 of Dr. Stewart’s Calculus textbook, several other methods are presented.</w:t>
      </w:r>
    </w:p>
    <w:p>
      <w:pPr>
        <w:pStyle w:val="Compact"/>
        <w:numPr>
          <w:numId w:val="1001"/>
          <w:ilvl w:val="0"/>
        </w:numPr>
      </w:pPr>
      <w:r>
        <w:t xml:space="preserve">The</w:t>
      </w:r>
      <w:r>
        <w:t xml:space="preserve"> </w:t>
      </w:r>
      <w:r>
        <w:rPr>
          <w:i/>
        </w:rPr>
        <w:t xml:space="preserve">right endpoint</w:t>
      </w:r>
      <w:r>
        <w:t xml:space="preserve"> </w:t>
      </w:r>
      <w:r>
        <w:t xml:space="preserve">and</w:t>
      </w:r>
      <w:r>
        <w:t xml:space="preserve"> </w:t>
      </w:r>
      <w:r>
        <w:rPr>
          <w:i/>
        </w:rPr>
        <w:t xml:space="preserve">midpoint</w:t>
      </w:r>
      <w:r>
        <w:t xml:space="preserve"> </w:t>
      </w:r>
      <w:r>
        <w:t xml:space="preserve">rules are simple variations of the left endpoint rule:</w:t>
      </w:r>
    </w:p>
    <w:p>
      <w:pPr>
        <w:pStyle w:val="FirstParagraph"/>
      </w:pPr>
      <m:oMathPara>
        <m:oMathParaPr>
          <m:jc m:val="center"/>
        </m:oMathParaPr>
        <m:oMath>
          <m:m>
            <m:mPr>
              <m:baseJc m:val="center"/>
              <m:plcHide m:val="1"/>
              <m:mcs>
                <m:mc>
                  <m:mcPr>
                    <m:mcJc m:val="right"/>
                    <m:count m:val="1"/>
                  </m:mcPr>
                </m:mc>
                <m:mc>
                  <m:mcPr>
                    <m:mcJc m:val="left"/>
                    <m:count m:val="1"/>
                  </m:mcPr>
                </m:mc>
              </m:mcs>
            </m:mPr>
            <m:mr>
              <m:e>
                <m:nary>
                  <m:naryPr>
                    <m:chr m:val="∫"/>
                    <m:limLoc m:val="subSup"/>
                    <m:subHide m:val="0"/>
                    <m:supHide m:val="0"/>
                  </m:naryPr>
                  <m:sub>
                    <m:r>
                      <m:t>a</m:t>
                    </m:r>
                  </m:sub>
                  <m:sup>
                    <m:r>
                      <m:t>b</m:t>
                    </m:r>
                  </m:sup>
                  <m:e>
                    <m:r>
                      <m:t>f</m:t>
                    </m:r>
                  </m:e>
                </m:nary>
                <m:r>
                  <m:t>(</m:t>
                </m:r>
                <m:r>
                  <m:t>x</m:t>
                </m:r>
                <m:r>
                  <m:t>)</m:t>
                </m:r>
                <m:r>
                  <m:t> </m:t>
                </m:r>
                <m:r>
                  <m:t>d</m:t>
                </m:r>
                <m:r>
                  <m:t>x</m:t>
                </m:r>
              </m:e>
              <m:e>
                <m:r>
                  <m:t>=</m:t>
                </m:r>
                <m:limLow>
                  <m:e>
                    <m:r>
                      <m:rPr>
                        <m:nor/>
                        <m:sty m:val="p"/>
                      </m:rPr>
                      <m:t>lim</m:t>
                    </m:r>
                  </m:e>
                  <m:lim>
                    <m:r>
                      <m:t>n</m:t>
                    </m:r>
                    <m:r>
                      <m:t>→</m:t>
                    </m:r>
                    <m:r>
                      <m:t>∞</m:t>
                    </m:r>
                  </m:lim>
                </m:limLow>
                <m:nary>
                  <m:naryPr>
                    <m:chr m:val="∑"/>
                    <m:limLoc m:val="undOvr"/>
                    <m:subHide m:val="0"/>
                    <m:supHide m:val="0"/>
                  </m:naryPr>
                  <m:sub>
                    <m:r>
                      <m:t>i</m:t>
                    </m:r>
                    <m:r>
                      <m:t>=</m:t>
                    </m:r>
                    <m:r>
                      <m:t>0</m:t>
                    </m:r>
                  </m:sub>
                  <m:sup>
                    <m:r>
                      <m:t>n</m:t>
                    </m:r>
                    <m:r>
                      <m:t>−</m:t>
                    </m:r>
                    <m:r>
                      <m:t>1</m:t>
                    </m:r>
                  </m:sup>
                  <m:e>
                    <m:r>
                      <m:t>f</m:t>
                    </m:r>
                  </m:e>
                </m:nary>
                <m:r>
                  <m:t>(</m:t>
                </m:r>
                <m:sSub>
                  <m:e>
                    <m:r>
                      <m:t>x</m:t>
                    </m:r>
                  </m:e>
                  <m:sub>
                    <m:r>
                      <m:t>i</m:t>
                    </m:r>
                    <m:r>
                      <m:t>+</m:t>
                    </m:r>
                    <m:r>
                      <m:t>1</m:t>
                    </m:r>
                  </m:sub>
                </m:sSub>
                <m:r>
                  <m:t>)</m:t>
                </m:r>
                <m:r>
                  <m:t> </m:t>
                </m:r>
                <m:r>
                  <m:t>Δ</m:t>
                </m:r>
                <m:r>
                  <m:t>x</m:t>
                </m:r>
                <m:r>
                  <m:t>  </m:t>
                </m:r>
                <m:r>
                  <m:rPr>
                    <m:nor/>
                    <m:sty m:val="p"/>
                  </m:rPr>
                  <m:t>right endpoint</m:t>
                </m:r>
              </m:e>
            </m:mr>
            <m:mr>
              <m:e>
                <m:nary>
                  <m:naryPr>
                    <m:chr m:val="∫"/>
                    <m:limLoc m:val="subSup"/>
                    <m:subHide m:val="0"/>
                    <m:supHide m:val="0"/>
                  </m:naryPr>
                  <m:sub>
                    <m:r>
                      <m:t>a</m:t>
                    </m:r>
                  </m:sub>
                  <m:sup>
                    <m:r>
                      <m:t>b</m:t>
                    </m:r>
                  </m:sup>
                  <m:e>
                    <m:r>
                      <m:t>f</m:t>
                    </m:r>
                  </m:e>
                </m:nary>
                <m:r>
                  <m:t>(</m:t>
                </m:r>
                <m:r>
                  <m:t>x</m:t>
                </m:r>
                <m:r>
                  <m:t>)</m:t>
                </m:r>
                <m:r>
                  <m:t> </m:t>
                </m:r>
                <m:r>
                  <m:t>d</m:t>
                </m:r>
                <m:r>
                  <m:t>x</m:t>
                </m:r>
              </m:e>
              <m:e>
                <m:r>
                  <m:t>=</m:t>
                </m:r>
                <m:limLow>
                  <m:e>
                    <m:r>
                      <m:rPr>
                        <m:nor/>
                        <m:sty m:val="p"/>
                      </m:rPr>
                      <m:t>lim</m:t>
                    </m:r>
                  </m:e>
                  <m:lim>
                    <m:r>
                      <m:t>n</m:t>
                    </m:r>
                    <m:r>
                      <m:t>→</m:t>
                    </m:r>
                    <m:r>
                      <m:t>∞</m:t>
                    </m:r>
                  </m:lim>
                </m:limLow>
                <m:nary>
                  <m:naryPr>
                    <m:chr m:val="∑"/>
                    <m:limLoc m:val="undOvr"/>
                    <m:subHide m:val="0"/>
                    <m:supHide m:val="0"/>
                  </m:naryPr>
                  <m:sub>
                    <m:r>
                      <m:t>i</m:t>
                    </m:r>
                    <m:r>
                      <m:t>=</m:t>
                    </m:r>
                    <m:r>
                      <m:t>0</m:t>
                    </m:r>
                  </m:sub>
                  <m:sup>
                    <m:r>
                      <m:t>n</m:t>
                    </m:r>
                    <m:r>
                      <m:t>−</m:t>
                    </m:r>
                    <m:r>
                      <m:t>1</m:t>
                    </m:r>
                  </m:sup>
                  <m:e>
                    <m:r>
                      <m:t>f</m:t>
                    </m:r>
                  </m:e>
                </m:nary>
                <m:d>
                  <m:dPr>
                    <m:begChr m:val="("/>
                    <m:endChr m:val=")"/>
                    <m:grow/>
                  </m:dPr>
                  <m:e>
                    <m:r>
                      <m:t>(</m:t>
                    </m:r>
                    <m:sSub>
                      <m:e>
                        <m:r>
                          <m:t>x</m:t>
                        </m:r>
                      </m:e>
                      <m:sub>
                        <m:r>
                          <m:t>i</m:t>
                        </m:r>
                      </m:sub>
                    </m:sSub>
                    <m:r>
                      <m:t>+</m:t>
                    </m:r>
                    <m:sSub>
                      <m:e>
                        <m:r>
                          <m:t>x</m:t>
                        </m:r>
                      </m:e>
                      <m:sub>
                        <m:r>
                          <m:t>i</m:t>
                        </m:r>
                        <m:r>
                          <m:t>+</m:t>
                        </m:r>
                        <m:r>
                          <m:t>1</m:t>
                        </m:r>
                      </m:sub>
                    </m:sSub>
                    <m:r>
                      <m:t>)</m:t>
                    </m:r>
                    <m:r>
                      <m:t>/</m:t>
                    </m:r>
                    <m:r>
                      <m:t>2</m:t>
                    </m:r>
                  </m:e>
                </m:d>
                <m:r>
                  <m:t> </m:t>
                </m:r>
                <m:r>
                  <m:t>Δ</m:t>
                </m:r>
                <m:r>
                  <m:t>x</m:t>
                </m:r>
                <m:r>
                  <m:t>  </m:t>
                </m:r>
                <m:r>
                  <m:rPr>
                    <m:nor/>
                    <m:sty m:val="p"/>
                  </m:rPr>
                  <m:t>midpoint</m:t>
                </m:r>
              </m:e>
            </m:mr>
          </m:m>
        </m:oMath>
      </m:oMathPara>
    </w:p>
    <w:p>
      <w:pPr>
        <w:pStyle w:val="Heading2"/>
      </w:pPr>
      <w:bookmarkStart w:id="24" w:name="other-rules"/>
      <w:r>
        <w:t xml:space="preserve">other rules</w:t>
      </w:r>
      <w:bookmarkEnd w:id="24"/>
    </w:p>
    <w:p>
      <w:pPr>
        <w:pStyle w:val="Compact"/>
        <w:numPr>
          <w:numId w:val="1002"/>
          <w:ilvl w:val="0"/>
        </w:numPr>
      </w:pPr>
      <w:r>
        <w:rPr>
          <w:b/>
        </w:rPr>
        <w:t xml:space="preserve">trapezoid rule</w:t>
      </w:r>
      <w:r>
        <w:t xml:space="preserve">: use the average of the approximations obtained by using the left and right endpoint rules</w:t>
      </w:r>
    </w:p>
    <w:p>
      <w:pPr>
        <w:pStyle w:val="Compact"/>
        <w:numPr>
          <w:numId w:val="1002"/>
          <w:ilvl w:val="0"/>
        </w:numPr>
      </w:pPr>
      <w:r>
        <w:rPr>
          <w:b/>
        </w:rPr>
        <w:t xml:space="preserve">Simpson’s method</w:t>
      </w:r>
      <w:r>
        <w:t xml:space="preserve">: use quadratic functions (parabolas) instead of linear functions to interpolate</w:t>
      </w:r>
    </w:p>
    <w:p>
      <w:pPr>
        <w:pStyle w:val="Compact"/>
      </w:pPr>
      <m:oMathPara>
        <m:oMathParaPr>
          <m:jc m:val="center"/>
        </m:oMathParaPr>
        <m:oMath>
          <m:nary>
            <m:naryPr>
              <m:chr m:val="∫"/>
              <m:limLoc m:val="subSup"/>
              <m:subHide m:val="0"/>
              <m:supHide m:val="0"/>
            </m:naryPr>
            <m:sub>
              <m:r>
                <m:t>a</m:t>
              </m:r>
            </m:sub>
            <m:sup>
              <m:r>
                <m:t>b</m:t>
              </m:r>
            </m:sup>
            <m:e>
              <m:r>
                <m:t>f</m:t>
              </m:r>
            </m:e>
          </m:nary>
          <m:r>
            <m:t>(</m:t>
          </m:r>
          <m:r>
            <m:t>x</m:t>
          </m:r>
          <m:r>
            <m:t>)</m:t>
          </m:r>
          <m:r>
            <m:t> </m:t>
          </m:r>
          <m:r>
            <m:t>d</m:t>
          </m:r>
          <m:r>
            <m:t>x</m:t>
          </m:r>
          <m:r>
            <m:t>≈</m:t>
          </m:r>
          <m:r>
            <m:t>∑</m:t>
          </m:r>
          <m:r>
            <m:t>(</m:t>
          </m:r>
          <m:r>
            <m:t>Δ</m:t>
          </m:r>
          <m:r>
            <m:t>x</m:t>
          </m:r>
          <m:r>
            <m:t>/</m:t>
          </m:r>
          <m:r>
            <m:t>6</m:t>
          </m:r>
          <m:r>
            <m:t>)</m:t>
          </m:r>
          <m:d>
            <m:dPr>
              <m:begChr m:val="("/>
              <m:endChr m:val=")"/>
              <m:grow/>
            </m:dPr>
            <m:e>
              <m:r>
                <m:t>f</m:t>
              </m:r>
              <m:r>
                <m:t>(</m:t>
              </m:r>
              <m:sSub>
                <m:e>
                  <m:r>
                    <m:t>x</m:t>
                  </m:r>
                </m:e>
                <m:sub>
                  <m:r>
                    <m:t>i</m:t>
                  </m:r>
                </m:sub>
              </m:sSub>
              <m:r>
                <m:t>)</m:t>
              </m:r>
              <m:r>
                <m:t>+</m:t>
              </m:r>
              <m:r>
                <m:t>4</m:t>
              </m:r>
              <m:r>
                <m:t>f</m:t>
              </m:r>
              <m:r>
                <m:t>(</m:t>
              </m:r>
              <m:r>
                <m:t>(</m:t>
              </m:r>
              <m:sSub>
                <m:e>
                  <m:r>
                    <m:t>x</m:t>
                  </m:r>
                </m:e>
                <m:sub>
                  <m:r>
                    <m:t>i</m:t>
                  </m:r>
                </m:sub>
              </m:sSub>
              <m:r>
                <m:t>+</m:t>
              </m:r>
              <m:sSub>
                <m:e>
                  <m:r>
                    <m:t>x</m:t>
                  </m:r>
                </m:e>
                <m:sub>
                  <m:r>
                    <m:t>i</m:t>
                  </m:r>
                  <m:r>
                    <m:t>+</m:t>
                  </m:r>
                  <m:r>
                    <m:t>1</m:t>
                  </m:r>
                </m:sub>
              </m:sSub>
              <m:r>
                <m:t>)</m:t>
              </m:r>
              <m:r>
                <m:t>/</m:t>
              </m:r>
              <m:r>
                <m:t>2</m:t>
              </m:r>
              <m:r>
                <m:t>)</m:t>
              </m:r>
              <m:r>
                <m:t>+</m:t>
              </m:r>
              <m:r>
                <m:t>f</m:t>
              </m:r>
              <m:r>
                <m:t>(</m:t>
              </m:r>
              <m:sSub>
                <m:e>
                  <m:r>
                    <m:t>x</m:t>
                  </m:r>
                </m:e>
                <m:sub>
                  <m:r>
                    <m:t>i</m:t>
                  </m:r>
                  <m:r>
                    <m:t>+</m:t>
                  </m:r>
                  <m:r>
                    <m:t>1</m:t>
                  </m:r>
                </m:sub>
              </m:sSub>
              <m:r>
                <m:t>)</m:t>
              </m:r>
            </m:e>
          </m:d>
        </m:oMath>
      </m:oMathPara>
    </w:p>
    <w:p>
      <w:pPr>
        <w:pStyle w:val="FirstParagraph"/>
      </w:pPr>
      <w:r>
        <w:t xml:space="preserve">We’ll write a function that implements any of these rules, and check it with</w:t>
      </w:r>
      <w:r>
        <w:t xml:space="preserve"> </w:t>
      </w:r>
      <m:oMath>
        <m:nary>
          <m:naryPr>
            <m:chr m:val="∫"/>
            <m:limLoc m:val="subSup"/>
            <m:subHide m:val="0"/>
            <m:supHide m:val="0"/>
          </m:naryPr>
          <m:sub>
            <m:r>
              <m:t>0</m:t>
            </m:r>
          </m:sub>
          <m:sup>
            <m:r>
              <m:t>1</m:t>
            </m:r>
          </m:sup>
          <m:e>
            <m:sSup>
              <m:e>
                <m:r>
                  <m:t>x</m:t>
                </m:r>
              </m:e>
              <m:sup>
                <m:r>
                  <m:t>2</m:t>
                </m:r>
              </m:sup>
            </m:sSup>
          </m:e>
        </m:nary>
        <m:r>
          <m:t> </m:t>
        </m:r>
        <m:r>
          <m:t>d</m:t>
        </m:r>
        <m:r>
          <m:t>x</m:t>
        </m:r>
      </m:oMath>
      <w:r>
        <w:t xml:space="preserve"> </w:t>
      </w:r>
      <w:r>
        <w:t xml:space="preserve">and</w:t>
      </w:r>
      <w:r>
        <w:t xml:space="preserve"> </w:t>
      </w:r>
      <m:oMath>
        <m:nary>
          <m:naryPr>
            <m:chr m:val="∫"/>
            <m:limLoc m:val="subSup"/>
            <m:subHide m:val="0"/>
            <m:supHide m:val="0"/>
          </m:naryPr>
          <m:sub>
            <m:r>
              <m:t>0</m:t>
            </m:r>
          </m:sub>
          <m:sup>
            <m:r>
              <m:t>1</m:t>
            </m:r>
          </m:sup>
          <m:e>
            <m:sSup>
              <m:e>
                <m:r>
                  <m:t>x</m:t>
                </m:r>
              </m:e>
              <m:sup>
                <m:r>
                  <m:t>3</m:t>
                </m:r>
              </m:sup>
            </m:sSup>
          </m:e>
        </m:nary>
        <m:r>
          <m:t> </m:t>
        </m:r>
        <m:r>
          <m:t>d</m:t>
        </m:r>
        <m:r>
          <m:t>x</m:t>
        </m:r>
      </m:oMath>
      <w:r>
        <w:t xml:space="preserve">.</w:t>
      </w:r>
    </w:p>
    <w:p>
      <w:pPr>
        <w:pStyle w:val="Heading2"/>
      </w:pPr>
      <w:bookmarkStart w:id="25" w:name="symbolic-integration"/>
      <w:r>
        <w:t xml:space="preserve">symbolic integration</w:t>
      </w:r>
      <w:bookmarkEnd w:id="25"/>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w:t>
      </w:r>
      <w:r>
        <w:rPr>
          <w:rStyle w:val="OperatorTok"/>
        </w:rPr>
        <w:t xml:space="preserve">*</w:t>
      </w:r>
      <w:r>
        <w:br/>
      </w:r>
      <w:r>
        <w:rPr>
          <w:rStyle w:val="NormalTok"/>
        </w:rPr>
        <w:t xml:space="preserve">x </w:t>
      </w:r>
      <w:r>
        <w:rPr>
          <w:rStyle w:val="OperatorTok"/>
        </w:rPr>
        <w:t xml:space="preserve">=</w:t>
      </w:r>
      <w:r>
        <w:rPr>
          <w:rStyle w:val="NormalTok"/>
        </w:rPr>
        <w:t xml:space="preserve"> Symbol(</w:t>
      </w:r>
      <w:r>
        <w:rPr>
          <w:rStyle w:val="StringTok"/>
        </w:rPr>
        <w:t xml:space="preserve">'x'</w:t>
      </w:r>
      <w:r>
        <w:rPr>
          <w:rStyle w:val="NormalTok"/>
        </w:rPr>
        <w:t xml:space="preserve">)</w:t>
      </w:r>
      <w:r>
        <w:br/>
      </w:r>
      <w:r>
        <w:rPr>
          <w:rStyle w:val="NormalTok"/>
        </w:rPr>
        <w:t xml:space="preserve">integrate(x</w:t>
      </w:r>
      <w:r>
        <w:rPr>
          <w:rStyle w:val="OperatorTok"/>
        </w:rPr>
        <w:t xml:space="preserve">**</w:t>
      </w:r>
      <w:r>
        <w:rPr>
          <w:rStyle w:val="DecValTok"/>
        </w:rPr>
        <w:t xml:space="preserve">2</w:t>
      </w:r>
      <w:r>
        <w:rPr>
          <w:rStyle w:val="NormalTok"/>
        </w:rPr>
        <w:t xml:space="preserve">,x) </w:t>
      </w:r>
      <w:r>
        <w:rPr>
          <w:rStyle w:val="CommentTok"/>
        </w:rPr>
        <w:t xml:space="preserve">## no "plus a constant"</w:t>
      </w:r>
    </w:p>
    <w:p>
      <w:pPr>
        <w:pStyle w:val="SourceCode"/>
      </w:pPr>
      <w:r>
        <w:rPr>
          <w:rStyle w:val="VerbatimChar"/>
        </w:rPr>
        <w:t xml:space="preserve">## x**3/3</w:t>
      </w:r>
    </w:p>
    <w:p>
      <w:pPr>
        <w:pStyle w:val="FirstParagraph"/>
      </w:pPr>
      <w:r>
        <w:t xml:space="preserve">Or definite integrals:</w:t>
      </w:r>
    </w:p>
    <w:p>
      <w:pPr>
        <w:pStyle w:val="SourceCode"/>
      </w:pPr>
      <w:r>
        <w:rPr>
          <w:rStyle w:val="NormalTok"/>
        </w:rPr>
        <w:t xml:space="preserve">integrate(x</w:t>
      </w:r>
      <w:r>
        <w:rPr>
          <w:rStyle w:val="OperatorTok"/>
        </w:rPr>
        <w:t xml:space="preserve">**</w:t>
      </w:r>
      <w:r>
        <w:rPr>
          <w:rStyle w:val="DecValTok"/>
        </w:rPr>
        <w:t xml:space="preserve">2</w:t>
      </w:r>
      <w:r>
        <w:rPr>
          <w:rStyle w:val="NormalTok"/>
        </w:rPr>
        <w:t xml:space="preserve">,(x,</w:t>
      </w:r>
      <w:r>
        <w:rPr>
          <w:rStyle w:val="DecValTok"/>
        </w:rPr>
        <w:t xml:space="preserve">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1/3</w:t>
      </w:r>
    </w:p>
    <w:p>
      <w:pPr>
        <w:pStyle w:val="FirstParagraph"/>
      </w:pPr>
      <w:r>
        <w:t xml:space="preserve">But:</w:t>
      </w:r>
    </w:p>
    <w:p>
      <w:pPr>
        <w:pStyle w:val="SourceCode"/>
      </w:pPr>
      <w:r>
        <w:rPr>
          <w:rStyle w:val="NormalTok"/>
        </w:rPr>
        <w:t xml:space="preserve">integrate(log(x)</w:t>
      </w:r>
      <w:r>
        <w:rPr>
          <w:rStyle w:val="OperatorTok"/>
        </w:rPr>
        <w:t xml:space="preserve">**</w:t>
      </w:r>
      <w:r>
        <w:rPr>
          <w:rStyle w:val="NormalTok"/>
        </w:rPr>
        <w:t xml:space="preserve">x,x)</w:t>
      </w:r>
    </w:p>
    <w:p>
      <w:pPr>
        <w:pStyle w:val="SourceCode"/>
      </w:pPr>
      <w:r>
        <w:rPr>
          <w:rStyle w:val="VerbatimChar"/>
        </w:rPr>
        <w:t xml:space="preserve">## Integral(exp(x*log(log(x))), x)</w:t>
      </w:r>
    </w:p>
    <w:p>
      <w:pPr>
        <w:pStyle w:val="FirstParagraph"/>
      </w:pPr>
      <w:r>
        <w:t xml:space="preserve">(see</w:t>
      </w:r>
      <w:r>
        <w:t xml:space="preserve"> </w:t>
      </w:r>
      <w:hyperlink r:id="rId26">
        <w:r>
          <w:rPr>
            <w:rStyle w:val="Hyperlink"/>
          </w:rPr>
          <w:t xml:space="preserve">Wikipedia</w:t>
        </w:r>
      </w:hyperlink>
      <w:r>
        <w:t xml:space="preserve"> </w:t>
      </w:r>
      <w:r>
        <w:t xml:space="preserve">for more information on symbolic integration)</w:t>
      </w:r>
    </w:p>
    <w:p>
      <w:pPr>
        <w:pStyle w:val="Heading2"/>
      </w:pPr>
      <w:bookmarkStart w:id="27" w:name="area-of-a-circle"/>
      <w:r>
        <w:t xml:space="preserve">area of a circle</w:t>
      </w:r>
      <w:bookmarkEnd w:id="27"/>
    </w:p>
    <w:p>
      <w:pPr>
        <w:pStyle w:val="Compact"/>
        <w:numPr>
          <w:numId w:val="1003"/>
          <w:ilvl w:val="0"/>
        </w:numPr>
      </w:pPr>
      <w:r>
        <w:t xml:space="preserve">what if we want to figure out the area of a circle with radius 1?</w:t>
      </w:r>
    </w:p>
    <w:p>
      <w:pPr>
        <w:pStyle w:val="Compact"/>
        <w:numPr>
          <w:numId w:val="1003"/>
          <w:ilvl w:val="0"/>
        </w:numPr>
      </w:pPr>
      <w:r>
        <w:t xml:space="preserve">(we already know it’s 1)</w:t>
      </w:r>
    </w:p>
    <w:p>
      <w:pPr>
        <w:pStyle w:val="Compact"/>
        <w:numPr>
          <w:numId w:val="1003"/>
          <w:ilvl w:val="0"/>
        </w:numPr>
      </w:pPr>
      <w:r>
        <w:t xml:space="preserve">because</w:t>
      </w:r>
      <w:r>
        <w:t xml:space="preserve"> </w:t>
      </w:r>
      <m:oMath>
        <m:sSup>
          <m:e>
            <m:r>
              <m:t>x</m:t>
            </m:r>
          </m:e>
          <m:sup>
            <m:r>
              <m:t>2</m:t>
            </m:r>
          </m:sup>
        </m:sSup>
        <m:r>
          <m:t>+</m:t>
        </m:r>
        <m:sSup>
          <m:e>
            <m:r>
              <m:t>y</m:t>
            </m:r>
          </m:e>
          <m:sup>
            <m:r>
              <m:t>2</m:t>
            </m:r>
          </m:sup>
        </m:sSup>
        <m:r>
          <m:t>=</m:t>
        </m:r>
        <m:r>
          <m:t>1</m:t>
        </m:r>
      </m:oMath>
      <w:r>
        <w:t xml:space="preserve">, one quadrant is traced out by the function</w:t>
      </w:r>
      <w:r>
        <w:t xml:space="preserve"> </w:t>
      </w:r>
      <m:oMath>
        <m:r>
          <m:t>y</m:t>
        </m:r>
        <m:r>
          <m:t>=</m:t>
        </m:r>
        <m:rad>
          <m:radPr>
            <m:degHide m:val="1"/>
          </m:radPr>
          <m:deg/>
          <m:e>
            <m:r>
              <m:t>1</m:t>
            </m:r>
            <m:r>
              <m:t>−</m:t>
            </m:r>
            <m:sSup>
              <m:e>
                <m:r>
                  <m:t>x</m:t>
                </m:r>
              </m:e>
              <m:sup>
                <m:r>
                  <m:t>2</m:t>
                </m:r>
              </m:sup>
            </m:sSup>
          </m:e>
        </m:rad>
      </m:oMath>
      <w:r>
        <w:t xml:space="preserve"> </w:t>
      </w:r>
      <w:r>
        <w:t xml:space="preserve">from</w:t>
      </w:r>
      <w:r>
        <w:t xml:space="preserve"> </w:t>
      </w:r>
      <m:oMath>
        <m:r>
          <m:t>x</m:t>
        </m:r>
        <m:r>
          <m:t>=</m:t>
        </m:r>
        <m:r>
          <m:t>0</m:t>
        </m:r>
      </m:oMath>
      <w:r>
        <w:t xml:space="preserve"> </w:t>
      </w:r>
      <w:r>
        <w:t xml:space="preserve">to 1</w:t>
      </w:r>
    </w:p>
    <w:p>
      <w:pPr>
        <w:pStyle w:val="Compact"/>
        <w:numPr>
          <w:numId w:val="1003"/>
          <w:ilvl w:val="0"/>
        </w:numPr>
      </w:pPr>
      <w:r>
        <w:t xml:space="preserve">(we could do this symbolically: =</w:t>
      </w:r>
      <w:r>
        <w:t xml:space="preserve"> </w:t>
      </w:r>
      <m:oMath>
        <m:r>
          <m:t>1</m:t>
        </m:r>
        <m:r>
          <m:t>/</m:t>
        </m:r>
        <m:r>
          <m:t>2</m:t>
        </m:r>
        <m:sSubSup>
          <m:e>
            <m:d>
              <m:dPr>
                <m:begChr m:val="("/>
                <m:endChr m:val=")"/>
                <m:grow/>
              </m:dPr>
              <m:e>
                <m:r>
                  <m:t>x</m:t>
                </m:r>
                <m:rad>
                  <m:radPr>
                    <m:degHide m:val="1"/>
                  </m:radPr>
                  <m:deg/>
                  <m:e>
                    <m:r>
                      <m:t>1</m:t>
                    </m:r>
                    <m:r>
                      <m:t>−</m:t>
                    </m:r>
                    <m:sSup>
                      <m:e>
                        <m:r>
                          <m:t>x</m:t>
                        </m:r>
                      </m:e>
                      <m:sup>
                        <m:r>
                          <m:t>2</m:t>
                        </m:r>
                      </m:sup>
                    </m:sSup>
                  </m:e>
                </m:rad>
                <m:r>
                  <m:t>+</m:t>
                </m:r>
                <m:sSup>
                  <m:e>
                    <m:r>
                      <m:rPr>
                        <m:nor/>
                        <m:sty m:val="p"/>
                      </m:rPr>
                      <m:t>sin</m:t>
                    </m:r>
                  </m:e>
                  <m:sup>
                    <m:r>
                      <m:t>−</m:t>
                    </m:r>
                    <m:r>
                      <m:t>1</m:t>
                    </m:r>
                  </m:sup>
                </m:sSup>
                <m:r>
                  <m:t>(</m:t>
                </m:r>
                <m:r>
                  <m:t>x</m:t>
                </m:r>
                <m:r>
                  <m:t>)</m:t>
                </m:r>
              </m:e>
            </m:d>
          </m:e>
          <m:sub>
            <m:r>
              <m:t>0</m:t>
            </m:r>
          </m:sub>
          <m:sup>
            <m:r>
              <m:t>1</m:t>
            </m:r>
          </m:sup>
        </m:sSubSup>
      </m:oMath>
      <w:r>
        <w:t xml:space="preserve">)</w:t>
      </w:r>
    </w:p>
    <w:p>
      <w:pPr>
        <w:pStyle w:val="SourceCode"/>
      </w:pPr>
      <w:r>
        <w:rPr>
          <w:rStyle w:val="NormalTok"/>
        </w:rPr>
        <w:t xml:space="preserve">integrate(sqrt(</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),x)</w:t>
      </w:r>
    </w:p>
    <w:p>
      <w:pPr>
        <w:pStyle w:val="SourceCode"/>
      </w:pPr>
      <w:r>
        <w:rPr>
          <w:rStyle w:val="VerbatimChar"/>
        </w:rPr>
        <w:t xml:space="preserve">## x*sqrt(-x**2 + 1)/2 + asin(x)/2</w:t>
      </w:r>
    </w:p>
    <w:p>
      <w:pPr>
        <w:pStyle w:val="SourceCode"/>
      </w:pPr>
      <w:r>
        <w:rPr>
          <w:rStyle w:val="NormalTok"/>
        </w:rPr>
        <w:t xml:space="preserve">integrate(sqrt(</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),(x,</w:t>
      </w:r>
      <w:r>
        <w:rPr>
          <w:rStyle w:val="DecValTok"/>
        </w:rPr>
        <w:t xml:space="preserve">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pi/4</w:t>
      </w:r>
    </w:p>
    <w:p>
      <w:pPr>
        <w:pStyle w:val="Compact"/>
        <w:numPr>
          <w:numId w:val="1004"/>
          <w:ilvl w:val="0"/>
        </w:numPr>
      </w:pPr>
      <w:r>
        <w:t xml:space="preserve">Let’s try it with the integrator from above</w:t>
      </w:r>
    </w:p>
    <w:p>
      <w:pPr>
        <w:pStyle w:val="Heading2"/>
      </w:pPr>
      <w:bookmarkStart w:id="28" w:name="monte-carlo-integration"/>
      <w:r>
        <w:t xml:space="preserve">Monte Carlo integration</w:t>
      </w:r>
      <w:bookmarkEnd w:id="28"/>
    </w:p>
    <w:p>
      <w:pPr>
        <w:pStyle w:val="Compact"/>
        <w:numPr>
          <w:numId w:val="1005"/>
          <w:ilvl w:val="0"/>
        </w:numPr>
      </w:pPr>
      <w:r>
        <w:t xml:space="preserve">“</w:t>
      </w:r>
      <w:r>
        <w:t xml:space="preserve">Monte Carlo</w:t>
      </w:r>
      <w:r>
        <w:t xml:space="preserve">”</w:t>
      </w:r>
      <w:r>
        <w:t xml:space="preserve"> </w:t>
      </w:r>
      <w:r>
        <w:t xml:space="preserve">in general refers to</w:t>
      </w:r>
      <w:r>
        <w:t xml:space="preserve"> </w:t>
      </w:r>
      <w:r>
        <w:rPr>
          <w:b/>
        </w:rPr>
        <w:t xml:space="preserve">any</w:t>
      </w:r>
      <w:r>
        <w:t xml:space="preserve"> </w:t>
      </w:r>
      <w:r>
        <w:t xml:space="preserve">algorithm that uses (pseudo) random numbers</w:t>
      </w:r>
    </w:p>
    <w:p>
      <w:pPr>
        <w:pStyle w:val="Compact"/>
        <w:numPr>
          <w:numId w:val="1005"/>
          <w:ilvl w:val="0"/>
        </w:numPr>
      </w:pPr>
      <w:r>
        <w:t xml:space="preserve">a Monte Carlo method to approximate</w:t>
      </w:r>
      <w:r>
        <w:t xml:space="preserve"> </w:t>
      </w:r>
      <m:oMath>
        <m:r>
          <m:t>π</m:t>
        </m:r>
      </m:oMath>
      <w:r>
        <w:t xml:space="preserve">:</w:t>
      </w:r>
    </w:p>
    <w:p>
      <w:pPr>
        <w:pStyle w:val="Compact"/>
        <w:numPr>
          <w:numId w:val="1005"/>
          <w:ilvl w:val="0"/>
        </w:numPr>
      </w:pPr>
      <w:r>
        <w:t xml:space="preserve">draw a square of area 1</w:t>
      </w:r>
    </w:p>
    <w:p>
      <w:pPr>
        <w:pStyle w:val="Compact"/>
        <w:numPr>
          <w:numId w:val="1005"/>
          <w:ilvl w:val="0"/>
        </w:numPr>
      </w:pPr>
      <w:r>
        <w:t xml:space="preserve">inscribe a quarter circle (with radius = 1)</w:t>
      </w:r>
    </w:p>
    <w:p>
      <w:pPr>
        <w:pStyle w:val="Compact"/>
        <w:numPr>
          <w:numId w:val="1005"/>
          <w:ilvl w:val="0"/>
        </w:numPr>
      </w:pPr>
      <w:r>
        <w:t xml:space="preserve">the area</w:t>
      </w:r>
      <w:r>
        <w:t xml:space="preserve"> </w:t>
      </w:r>
      <m:oMath>
        <m:r>
          <m:t>A</m:t>
        </m:r>
      </m:oMath>
      <w:r>
        <w:t xml:space="preserve"> </w:t>
      </w:r>
      <w:r>
        <w:t xml:space="preserve">of the quarter-circle is equal to</w:t>
      </w:r>
      <w:r>
        <w:t xml:space="preserve"> </w:t>
      </w:r>
      <m:oMath>
        <m:r>
          <m:t>π</m:t>
        </m:r>
        <m:r>
          <m:t>/</m:t>
        </m:r>
        <m:r>
          <m:t>4</m:t>
        </m:r>
      </m:oMath>
    </w:p>
    <w:p>
      <w:pPr>
        <w:pStyle w:val="Compact"/>
        <w:numPr>
          <w:numId w:val="1005"/>
          <w:ilvl w:val="0"/>
        </w:numPr>
      </w:pPr>
      <w:r>
        <w:t xml:space="preserve">randomly throw darts in the square and count the number of them that fall within the circle (i.e. </w:t>
      </w:r>
      <m:oMath>
        <m:sSup>
          <m:e>
            <m:r>
              <m:t>x</m:t>
            </m:r>
          </m:e>
          <m:sup>
            <m:r>
              <m:t>2</m:t>
            </m:r>
          </m:sup>
        </m:sSup>
        <m:r>
          <m:t>+</m:t>
        </m:r>
        <m:sSup>
          <m:e>
            <m:r>
              <m:t>y</m:t>
            </m:r>
          </m:e>
          <m:sup>
            <m:r>
              <m:t>2</m:t>
            </m:r>
          </m:sup>
        </m:sSup>
        <m:r>
          <m:t>&lt;</m:t>
        </m:r>
        <m:r>
          <m:t>1</m:t>
        </m:r>
      </m:oMath>
      <w:r>
        <w:t xml:space="preserve">)</w:t>
      </w:r>
    </w:p>
    <w:p>
      <w:pPr>
        <w:pStyle w:val="Compact"/>
        <w:numPr>
          <w:numId w:val="1005"/>
          <w:ilvl w:val="0"/>
        </w:numPr>
      </w:pPr>
      <w:r>
        <w:t xml:space="preserve">the ratio of the number that fall into the circle to the total number thrown should be close to the ratio of the area of the circle to the area of the square</w:t>
      </w:r>
    </w:p>
    <w:p>
      <w:pPr>
        <w:pStyle w:val="Compact"/>
        <w:numPr>
          <w:numId w:val="1005"/>
          <w:ilvl w:val="0"/>
        </w:numPr>
      </w:pPr>
      <w:r>
        <w:t xml:space="preserve">the more darts thrown, the better the approximation.</w:t>
      </w:r>
    </w:p>
    <w:p>
      <w:pPr>
        <w:pStyle w:val="Heading2"/>
      </w:pPr>
      <w:bookmarkStart w:id="29" w:name="section"/>
      <w:bookmarkEnd w:id="29"/>
    </w:p>
    <w:p>
      <w:pPr>
        <w:pStyle w:val="Compact"/>
        <w:numPr>
          <w:numId w:val="1006"/>
          <w:ilvl w:val="0"/>
        </w:numPr>
      </w:pPr>
      <w:r>
        <w:rPr>
          <w:rStyle w:val="VerbatimChar"/>
        </w:rPr>
        <w:t xml:space="preserve">numpy.linspace(start,stop,num, endpoint=True)</w:t>
      </w:r>
      <w:r>
        <w:t xml:space="preserve"> </w:t>
      </w:r>
      <w:r>
        <w:t xml:space="preserve">is a more convenient way to generate evenly (linearly) spaced values</w:t>
      </w:r>
    </w:p>
    <w:p>
      <w:pPr>
        <w:pStyle w:val="Compact"/>
        <w:numPr>
          <w:numId w:val="1006"/>
          <w:ilvl w:val="0"/>
        </w:numPr>
      </w:pPr>
      <w:r>
        <w:t xml:space="preserve">by default it includes the endpoint (unlike</w:t>
      </w:r>
      <w:r>
        <w:t xml:space="preserve"> </w:t>
      </w:r>
      <w:r>
        <w:rPr>
          <w:rStyle w:val="VerbatimChar"/>
        </w:rPr>
        <w:t xml:space="preserve">numpy.arange()</w:t>
      </w:r>
      <w:r>
        <w:t xml:space="preserve">)</w:t>
      </w:r>
    </w:p>
    <w:p>
      <w:pPr>
        <w:pStyle w:val="Heading2"/>
      </w:pPr>
      <w:bookmarkStart w:id="30" w:name="section-1"/>
      <w:bookmarkEnd w:id="30"/>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numpy.random </w:t>
      </w:r>
      <w:r>
        <w:rPr>
          <w:rStyle w:val="ImportTok"/>
        </w:rPr>
        <w:t xml:space="preserve">as</w:t>
      </w:r>
      <w:r>
        <w:rPr>
          <w:rStyle w:val="NormalTok"/>
        </w:rPr>
        <w:t xml:space="preserve"> npr</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101</w:t>
      </w:r>
      <w:r>
        <w:rPr>
          <w:rStyle w:val="NormalTok"/>
        </w:rPr>
        <w:t xml:space="preserve">)</w:t>
      </w:r>
      <w:r>
        <w:br/>
      </w:r>
      <w:r>
        <w:rPr>
          <w:rStyle w:val="NormalTok"/>
        </w:rPr>
        <w:t xml:space="preserve">y </w:t>
      </w:r>
      <w:r>
        <w:rPr>
          <w:rStyle w:val="OperatorTok"/>
        </w:rPr>
        <w:t xml:space="preserve">=</w:t>
      </w:r>
      <w:r>
        <w:rPr>
          <w:rStyle w:val="NormalTok"/>
        </w:rPr>
        <w:t xml:space="preserve"> np.sqrt(</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ax.plot(x,y)</w:t>
      </w:r>
      <w:r>
        <w:br/>
      </w:r>
      <w:r>
        <w:rPr>
          <w:rStyle w:val="NormalTok"/>
        </w:rPr>
        <w:t xml:space="preserve">xr </w:t>
      </w:r>
      <w:r>
        <w:rPr>
          <w:rStyle w:val="OperatorTok"/>
        </w:rPr>
        <w:t xml:space="preserve">=</w:t>
      </w:r>
      <w:r>
        <w:rPr>
          <w:rStyle w:val="NormalTok"/>
        </w:rPr>
        <w:t xml:space="preserve"> npr.uniform(size</w:t>
      </w:r>
      <w:r>
        <w:rPr>
          <w:rStyle w:val="OperatorTok"/>
        </w:rPr>
        <w:t xml:space="preserve">=</w:t>
      </w:r>
      <w:r>
        <w:rPr>
          <w:rStyle w:val="DecValTok"/>
        </w:rPr>
        <w:t xml:space="preserve">200</w:t>
      </w:r>
      <w:r>
        <w:rPr>
          <w:rStyle w:val="NormalTok"/>
        </w:rPr>
        <w:t xml:space="preserve">)</w:t>
      </w:r>
      <w:r>
        <w:br/>
      </w:r>
      <w:r>
        <w:rPr>
          <w:rStyle w:val="NormalTok"/>
        </w:rPr>
        <w:t xml:space="preserve">yr </w:t>
      </w:r>
      <w:r>
        <w:rPr>
          <w:rStyle w:val="OperatorTok"/>
        </w:rPr>
        <w:t xml:space="preserve">=</w:t>
      </w:r>
      <w:r>
        <w:rPr>
          <w:rStyle w:val="NormalTok"/>
        </w:rPr>
        <w:t xml:space="preserve"> npr.uniform(size</w:t>
      </w:r>
      <w:r>
        <w:rPr>
          <w:rStyle w:val="OperatorTok"/>
        </w:rPr>
        <w:t xml:space="preserve">=</w:t>
      </w:r>
      <w:r>
        <w:rPr>
          <w:rStyle w:val="DecValTok"/>
        </w:rPr>
        <w:t xml:space="preserve">200</w:t>
      </w:r>
      <w:r>
        <w:rPr>
          <w:rStyle w:val="NormalTok"/>
        </w:rPr>
        <w:t xml:space="preserve">)</w:t>
      </w:r>
      <w:r>
        <w:br/>
      </w:r>
      <w:r>
        <w:rPr>
          <w:rStyle w:val="NormalTok"/>
        </w:rPr>
        <w:t xml:space="preserve">incirc </w:t>
      </w:r>
      <w:r>
        <w:rPr>
          <w:rStyle w:val="OperatorTok"/>
        </w:rPr>
        <w:t xml:space="preserve">=</w:t>
      </w:r>
      <w:r>
        <w:rPr>
          <w:rStyle w:val="NormalTok"/>
        </w:rPr>
        <w:t xml:space="preserve"> xr</w:t>
      </w:r>
      <w:r>
        <w:rPr>
          <w:rStyle w:val="OperatorTok"/>
        </w:rPr>
        <w:t xml:space="preserve">**</w:t>
      </w:r>
      <w:r>
        <w:rPr>
          <w:rStyle w:val="DecValTok"/>
        </w:rPr>
        <w:t xml:space="preserve">2</w:t>
      </w:r>
      <w:r>
        <w:rPr>
          <w:rStyle w:val="OperatorTok"/>
        </w:rPr>
        <w:t xml:space="preserve">+</w:t>
      </w:r>
      <w:r>
        <w:rPr>
          <w:rStyle w:val="NormalTok"/>
        </w:rPr>
        <w:t xml:space="preserve">yr</w:t>
      </w:r>
      <w:r>
        <w:rPr>
          <w:rStyle w:val="OperatorTok"/>
        </w:rPr>
        <w:t xml:space="preserve">**</w:t>
      </w:r>
      <w:r>
        <w:rPr>
          <w:rStyle w:val="DecValTok"/>
        </w:rPr>
        <w:t xml:space="preserve">2</w:t>
      </w:r>
      <w:r>
        <w:rPr>
          <w:rStyle w:val="OperatorTok"/>
        </w:rPr>
        <w:t xml:space="preserve">&lt;</w:t>
      </w:r>
      <w:r>
        <w:rPr>
          <w:rStyle w:val="DecValTok"/>
        </w:rPr>
        <w:t xml:space="preserve">1</w:t>
      </w:r>
      <w:r>
        <w:br/>
      </w:r>
      <w:r>
        <w:rPr>
          <w:rStyle w:val="NormalTok"/>
        </w:rPr>
        <w:t xml:space="preserve">ax.plot(xr[incirc],yr[incirc],</w:t>
      </w:r>
      <w:r>
        <w:rPr>
          <w:rStyle w:val="StringTok"/>
        </w:rPr>
        <w:t xml:space="preserve">"b*"</w:t>
      </w:r>
      <w:r>
        <w:rPr>
          <w:rStyle w:val="NormalTok"/>
        </w:rPr>
        <w:t xml:space="preserve">)</w:t>
      </w:r>
      <w:r>
        <w:br/>
      </w:r>
      <w:r>
        <w:rPr>
          <w:rStyle w:val="NormalTok"/>
        </w:rPr>
        <w:t xml:space="preserve">ax.plot(xr[np.logical_not(incirc)],yr[np.logical_not(incirc)],</w:t>
      </w:r>
      <w:r>
        <w:rPr>
          <w:rStyle w:val="StringTok"/>
        </w:rPr>
        <w:t xml:space="preserve">"ro"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dia/sf_Documents/classes/math1mp/gh-pages/notes/week11_files/figure-docx/circplot-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continuing"/>
      <w:r>
        <w:t xml:space="preserve">continuing</w:t>
      </w:r>
      <w:bookmarkEnd w:id="32"/>
    </w:p>
    <w:p>
      <w:pPr>
        <w:pStyle w:val="Compact"/>
        <w:numPr>
          <w:numId w:val="1007"/>
          <w:ilvl w:val="0"/>
        </w:numPr>
      </w:pPr>
      <w:r>
        <w:t xml:space="preserve">now we just have to count the number</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pi</w:t>
      </w:r>
      <w:r>
        <w:br/>
      </w:r>
      <w:r>
        <w:rPr>
          <w:rStyle w:val="NormalTok"/>
        </w:rPr>
        <w:t xml:space="preserve">incirc.mean()</w:t>
      </w:r>
      <w:r>
        <w:rPr>
          <w:rStyle w:val="OperatorTok"/>
        </w:rPr>
        <w:t xml:space="preserve">*</w:t>
      </w:r>
      <w:r>
        <w:rPr>
          <w:rStyle w:val="DecValTok"/>
        </w:rPr>
        <w:t xml:space="preserve">4</w:t>
      </w:r>
      <w:r>
        <w:rPr>
          <w:rStyle w:val="OperatorTok"/>
        </w:rPr>
        <w:t xml:space="preserve">/</w:t>
      </w:r>
      <w:r>
        <w:rPr>
          <w:rStyle w:val="NormalTok"/>
        </w:rPr>
        <w:t xml:space="preserve">pi</w:t>
      </w:r>
    </w:p>
    <w:p>
      <w:pPr>
        <w:pStyle w:val="SourceCode"/>
      </w:pPr>
      <w:r>
        <w:rPr>
          <w:rStyle w:val="VerbatimChar"/>
        </w:rPr>
        <w:t xml:space="preserve">## 1.0185916357881302</w:t>
      </w:r>
    </w:p>
    <w:p>
      <w:pPr>
        <w:pStyle w:val="Heading2"/>
      </w:pPr>
      <w:bookmarkStart w:id="33" w:name="another-example"/>
      <w:r>
        <w:t xml:space="preserve">another example</w:t>
      </w:r>
      <w:bookmarkEnd w:id="33"/>
    </w:p>
    <w:p>
      <w:pPr>
        <w:pStyle w:val="FirstParagraph"/>
      </w:pPr>
      <w:r>
        <w:t xml:space="preserve">Overlap of circles at (1.5,2.5) (radius 1), (4,3) (radius 3), (1,2) (radius 2)</w:t>
      </w:r>
    </w:p>
    <w:p>
      <w:pPr>
        <w:pStyle w:val="BodyText"/>
      </w:pPr>
      <w:r>
        <w:drawing>
          <wp:inline>
            <wp:extent cx="3694545" cy="3694545"/>
            <wp:effectExtent b="0" l="0" r="0" t="0"/>
            <wp:docPr descr="" title="" id="1" name="Picture"/>
            <a:graphic>
              <a:graphicData uri="http://schemas.openxmlformats.org/drawingml/2006/picture">
                <pic:pic>
                  <pic:nvPicPr>
                    <pic:cNvPr descr="pix/circles.png" id="0" name="Picture"/>
                    <pic:cNvPicPr>
                      <a:picLocks noChangeArrowheads="1" noChangeAspect="1"/>
                    </pic:cNvPicPr>
                  </pic:nvPicPr>
                  <pic:blipFill>
                    <a:blip r:embed="rId34"/>
                    <a:stretch>
                      <a:fillRect/>
                    </a:stretch>
                  </pic:blipFill>
                  <pic:spPr bwMode="auto">
                    <a:xfrm>
                      <a:off x="0" y="0"/>
                      <a:ext cx="3694545" cy="3694545"/>
                    </a:xfrm>
                    <a:prstGeom prst="rect">
                      <a:avLst/>
                    </a:prstGeom>
                    <a:noFill/>
                    <a:ln w="9525">
                      <a:noFill/>
                      <a:headEnd/>
                      <a:tailEnd/>
                    </a:ln>
                  </pic:spPr>
                </pic:pic>
              </a:graphicData>
            </a:graphic>
          </wp:inline>
        </w:drawing>
      </w:r>
    </w:p>
    <w:p>
      <w:pPr>
        <w:pStyle w:val="SourceCode"/>
      </w:pPr>
      <w:r>
        <w:rPr>
          <w:rStyle w:val="ImportTok"/>
        </w:rPr>
        <w:t xml:space="preserve">import</w:t>
      </w:r>
      <w:r>
        <w:rPr>
          <w:rStyle w:val="NormalTok"/>
        </w:rPr>
        <w:t xml:space="preserve"> numpy.random </w:t>
      </w:r>
      <w:r>
        <w:rPr>
          <w:rStyle w:val="ImportTok"/>
        </w:rPr>
        <w:t xml:space="preserve">as</w:t>
      </w:r>
      <w:r>
        <w:rPr>
          <w:rStyle w:val="NormalTok"/>
        </w:rPr>
        <w:t xml:space="preserve"> npr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c </w:t>
      </w:r>
      <w:r>
        <w:rPr>
          <w:rStyle w:val="OperatorTok"/>
        </w:rPr>
        <w:t xml:space="preserve">=</w:t>
      </w:r>
      <w:r>
        <w:rPr>
          <w:rStyle w:val="NormalTok"/>
        </w:rPr>
        <w:t xml:space="preserve"> ((</w:t>
      </w:r>
      <w:r>
        <w:rPr>
          <w:rStyle w:val="DecValTok"/>
        </w:rPr>
        <w:t xml:space="preserve">2</w:t>
      </w:r>
      <w:r>
        <w:rPr>
          <w:rStyle w:val="NormalTok"/>
        </w:rPr>
        <w:t xml:space="preserve">,</w:t>
      </w:r>
      <w:r>
        <w:rPr>
          <w:rStyle w:val="FloatTok"/>
        </w:rPr>
        <w:t xml:space="preserve">2.5</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FloatTok"/>
        </w:rPr>
        <w:t xml:space="preserve">1.5</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rPr>
          <w:rStyle w:val="NormalTok"/>
        </w:rPr>
        <w:t xml:space="preserve">npr.seed(</w:t>
      </w:r>
      <w:r>
        <w:rPr>
          <w:rStyle w:val="DecValTok"/>
        </w:rPr>
        <w:t xml:space="preserve">101</w:t>
      </w:r>
      <w:r>
        <w:rPr>
          <w:rStyle w:val="NormalTok"/>
        </w:rPr>
        <w:t xml:space="preserve">)</w:t>
      </w:r>
      <w:r>
        <w:br/>
      </w:r>
      <w:r>
        <w:rPr>
          <w:rStyle w:val="NormalTok"/>
        </w:rPr>
        <w:t xml:space="preserve">x </w:t>
      </w:r>
      <w:r>
        <w:rPr>
          <w:rStyle w:val="OperatorTok"/>
        </w:rPr>
        <w:t xml:space="preserve">=</w:t>
      </w:r>
      <w:r>
        <w:rPr>
          <w:rStyle w:val="NormalTok"/>
        </w:rPr>
        <w:t xml:space="preserve"> npr.uniform(c[</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r[</w:t>
      </w:r>
      <w:r>
        <w:rPr>
          <w:rStyle w:val="DecValTok"/>
        </w:rPr>
        <w:t xml:space="preserve">0</w:t>
      </w:r>
      <w:r>
        <w:rPr>
          <w:rStyle w:val="NormalTok"/>
        </w:rPr>
        <w:t xml:space="preserve">],c[</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r[</w:t>
      </w:r>
      <w:r>
        <w:rPr>
          <w:rStyle w:val="DecValTok"/>
        </w:rPr>
        <w:t xml:space="preserve">0</w:t>
      </w:r>
      <w:r>
        <w:rPr>
          <w:rStyle w:val="NormalTok"/>
        </w:rPr>
        <w:t xml:space="preserve">],size</w:t>
      </w:r>
      <w:r>
        <w:rPr>
          <w:rStyle w:val="OperatorTok"/>
        </w:rPr>
        <w:t xml:space="preserve">=</w:t>
      </w:r>
      <w:r>
        <w:rPr>
          <w:rStyle w:val="DecValTok"/>
        </w:rPr>
        <w:t xml:space="preserve">1000000</w:t>
      </w:r>
      <w:r>
        <w:rPr>
          <w:rStyle w:val="NormalTok"/>
        </w:rPr>
        <w:t xml:space="preserve">)</w:t>
      </w:r>
      <w:r>
        <w:br/>
      </w:r>
      <w:r>
        <w:rPr>
          <w:rStyle w:val="NormalTok"/>
        </w:rPr>
        <w:t xml:space="preserve">y </w:t>
      </w:r>
      <w:r>
        <w:rPr>
          <w:rStyle w:val="OperatorTok"/>
        </w:rPr>
        <w:t xml:space="preserve">=</w:t>
      </w:r>
      <w:r>
        <w:rPr>
          <w:rStyle w:val="NormalTok"/>
        </w:rPr>
        <w:t xml:space="preserve"> npr.uniform(c[</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r[</w:t>
      </w:r>
      <w:r>
        <w:rPr>
          <w:rStyle w:val="DecValTok"/>
        </w:rPr>
        <w:t xml:space="preserve">0</w:t>
      </w:r>
      <w:r>
        <w:rPr>
          <w:rStyle w:val="NormalTok"/>
        </w:rPr>
        <w:t xml:space="preserve">],c[</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r[</w:t>
      </w:r>
      <w:r>
        <w:rPr>
          <w:rStyle w:val="DecValTok"/>
        </w:rPr>
        <w:t xml:space="preserve">0</w:t>
      </w:r>
      <w:r>
        <w:rPr>
          <w:rStyle w:val="NormalTok"/>
        </w:rPr>
        <w:t xml:space="preserve">],size</w:t>
      </w:r>
      <w:r>
        <w:rPr>
          <w:rStyle w:val="OperatorTok"/>
        </w:rPr>
        <w:t xml:space="preserve">=</w:t>
      </w:r>
      <w:r>
        <w:rPr>
          <w:rStyle w:val="DecValTok"/>
        </w:rPr>
        <w:t xml:space="preserve">1000000</w:t>
      </w:r>
      <w:r>
        <w:rPr>
          <w:rStyle w:val="NormalTok"/>
        </w:rPr>
        <w:t xml:space="preserve">)</w:t>
      </w:r>
      <w:r>
        <w:br/>
      </w:r>
      <w:r>
        <w:rPr>
          <w:rStyle w:val="NormalTok"/>
        </w:rPr>
        <w:t xml:space="preserve">tests </w:t>
      </w:r>
      <w:r>
        <w:rPr>
          <w:rStyle w:val="OperatorTok"/>
        </w:rPr>
        <w:t xml:space="preserve">=</w:t>
      </w:r>
      <w:r>
        <w:rPr>
          <w:rStyle w:val="NormalTok"/>
        </w:rPr>
        <w:t xml:space="preserve"> np.tile(</w:t>
      </w:r>
      <w:r>
        <w:rPr>
          <w:rStyle w:val="VariableTok"/>
        </w:rPr>
        <w:t xml:space="preserve">True</w:t>
      </w:r>
      <w:r>
        <w:rPr>
          <w:rStyle w:val="NormalTok"/>
        </w:rPr>
        <w:t xml:space="preserve">,</w:t>
      </w:r>
      <w:r>
        <w:rPr>
          <w:rStyle w:val="DecValTok"/>
        </w:rPr>
        <w:t xml:space="preserve">10</w:t>
      </w:r>
      <w:r>
        <w:rPr>
          <w:rStyle w:val="OperatorTok"/>
        </w:rPr>
        <w:t xml:space="preserve">**</w:t>
      </w:r>
      <w:r>
        <w:rPr>
          <w:rStyle w:val="DecValTok"/>
        </w:rPr>
        <w:t xml:space="preserve">6</w:t>
      </w:r>
      <w:r>
        <w:rPr>
          <w:rStyle w:val="NormalTok"/>
        </w:rPr>
        <w:t xml:space="preserve">)  </w:t>
      </w:r>
      <w:r>
        <w:rPr>
          <w:rStyle w:val="CommentTok"/>
        </w:rPr>
        <w:t xml:space="preserve">## boolean vector</w:t>
      </w:r>
      <w:r>
        <w:br/>
      </w:r>
      <w:r>
        <w:rPr>
          <w:rStyle w:val="KeywordTok"/>
        </w:rPr>
        <w:t xml:space="preserve">def</w:t>
      </w:r>
      <w:r>
        <w:rPr>
          <w:rStyle w:val="NormalTok"/>
        </w:rPr>
        <w:t xml:space="preserve"> incirc(x,y,ctr,radius):</w:t>
      </w:r>
      <w:r>
        <w:br/>
      </w:r>
      <w:r>
        <w:rPr>
          <w:rStyle w:val="NormalTok"/>
        </w:rPr>
        <w:t xml:space="preserve">    dsq </w:t>
      </w:r>
      <w:r>
        <w:rPr>
          <w:rStyle w:val="OperatorTok"/>
        </w:rPr>
        <w:t xml:space="preserve">=</w:t>
      </w:r>
      <w:r>
        <w:rPr>
          <w:rStyle w:val="NormalTok"/>
        </w:rPr>
        <w:t xml:space="preserve"> (x</w:t>
      </w:r>
      <w:r>
        <w:rPr>
          <w:rStyle w:val="OperatorTok"/>
        </w:rPr>
        <w:t xml:space="preserve">-</w:t>
      </w:r>
      <w:r>
        <w:rPr>
          <w:rStyle w:val="NormalTok"/>
        </w:rPr>
        <w:t xml:space="preserve">ctr[</w:t>
      </w:r>
      <w:r>
        <w:rPr>
          <w:rStyle w:val="DecValTok"/>
        </w:rPr>
        <w:t xml:space="preserve">0</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(y</w:t>
      </w:r>
      <w:r>
        <w:rPr>
          <w:rStyle w:val="OperatorTok"/>
        </w:rPr>
        <w:t xml:space="preserve">-</w:t>
      </w:r>
      <w:r>
        <w:rPr>
          <w:rStyle w:val="NormalTok"/>
        </w:rPr>
        <w:t xml:space="preserve">ctr[</w:t>
      </w:r>
      <w:r>
        <w:rPr>
          <w:rStyle w:val="DecValTok"/>
        </w:rPr>
        <w:t xml:space="preserve">1</w:t>
      </w:r>
      <w:r>
        <w:rPr>
          <w:rStyle w:val="NormalTok"/>
        </w:rPr>
        <w:t xml:space="preserve">])</w:t>
      </w:r>
      <w:r>
        <w:rPr>
          <w:rStyle w:val="OperatorTok"/>
        </w:rPr>
        <w:t xml:space="preserve">**</w:t>
      </w:r>
      <w:r>
        <w:rPr>
          <w:rStyle w:val="DecValTok"/>
        </w:rPr>
        <w:t xml:space="preserve">2</w:t>
      </w:r>
      <w:r>
        <w:br/>
      </w:r>
      <w:r>
        <w:rPr>
          <w:rStyle w:val="NormalTok"/>
        </w:rPr>
        <w:t xml:space="preserve">    </w:t>
      </w:r>
      <w:r>
        <w:rPr>
          <w:rStyle w:val="ControlFlowTok"/>
        </w:rPr>
        <w:t xml:space="preserve">return</w:t>
      </w:r>
      <w:r>
        <w:rPr>
          <w:rStyle w:val="NormalTok"/>
        </w:rPr>
        <w:t xml:space="preserve">(dsq</w:t>
      </w:r>
      <w:r>
        <w:rPr>
          <w:rStyle w:val="OperatorTok"/>
        </w:rPr>
        <w:t xml:space="preserve">&lt;</w:t>
      </w:r>
      <w:r>
        <w:rPr>
          <w:rStyle w:val="NormalTok"/>
        </w:rPr>
        <w:t xml:space="preserve">radius</w:t>
      </w:r>
      <w:r>
        <w:rPr>
          <w:rStyle w:val="OperatorTok"/>
        </w:rPr>
        <w:t xml:space="preserve">**</w:t>
      </w:r>
      <w:r>
        <w:rPr>
          <w:rStyle w:val="DecValTok"/>
        </w:rPr>
        <w:t xml:space="preserve">2</w:t>
      </w:r>
      <w:r>
        <w:rPr>
          <w:rStyle w:val="NormalTok"/>
        </w:rPr>
        <w:t xml:space="preserve">)</w:t>
      </w:r>
      <w:r>
        <w:br/>
      </w:r>
      <w:r>
        <w:rPr>
          <w:rStyle w:val="ControlFlowTok"/>
        </w:rPr>
        <w:t xml:space="preserve">for</w:t>
      </w:r>
      <w:r>
        <w:rPr>
          <w:rStyle w:val="NormalTok"/>
        </w:rPr>
        <w:t xml:space="preserve"> c0,r0 </w:t>
      </w:r>
      <w:r>
        <w:rPr>
          <w:rStyle w:val="KeywordTok"/>
        </w:rPr>
        <w:t xml:space="preserve">in</w:t>
      </w:r>
      <w:r>
        <w:rPr>
          <w:rStyle w:val="NormalTok"/>
        </w:rPr>
        <w:t xml:space="preserve"> </w:t>
      </w:r>
      <w:r>
        <w:rPr>
          <w:rStyle w:val="BuiltInTok"/>
        </w:rPr>
        <w:t xml:space="preserve">zip</w:t>
      </w:r>
      <w:r>
        <w:rPr>
          <w:rStyle w:val="NormalTok"/>
        </w:rPr>
        <w:t xml:space="preserve">(c,r):       </w:t>
      </w:r>
      <w:r>
        <w:rPr>
          <w:rStyle w:val="CommentTok"/>
        </w:rPr>
        <w:t xml:space="preserve">## zip() rearranges lists</w:t>
      </w:r>
      <w:r>
        <w:br/>
      </w:r>
      <w:r>
        <w:rPr>
          <w:rStyle w:val="NormalTok"/>
        </w:rPr>
        <w:t xml:space="preserve">    tests </w:t>
      </w:r>
      <w:r>
        <w:rPr>
          <w:rStyle w:val="OperatorTok"/>
        </w:rPr>
        <w:t xml:space="preserve">=</w:t>
      </w:r>
      <w:r>
        <w:rPr>
          <w:rStyle w:val="NormalTok"/>
        </w:rPr>
        <w:t xml:space="preserve"> tests </w:t>
      </w:r>
      <w:r>
        <w:rPr>
          <w:rStyle w:val="OperatorTok"/>
        </w:rPr>
        <w:t xml:space="preserve">&amp;</w:t>
      </w:r>
      <w:r>
        <w:rPr>
          <w:rStyle w:val="NormalTok"/>
        </w:rPr>
        <w:t xml:space="preserve"> incirc(x,y,c0,r0)</w:t>
      </w:r>
      <w:r>
        <w:br/>
      </w:r>
      <w:r>
        <w:rPr>
          <w:rStyle w:val="NormalTok"/>
        </w:rPr>
        <w:t xml:space="preserve">    </w:t>
      </w:r>
      <w:r>
        <w:rPr>
          <w:rStyle w:val="BuiltInTok"/>
        </w:rPr>
        <w:t xml:space="preserve">print</w:t>
      </w:r>
      <w:r>
        <w:rPr>
          <w:rStyle w:val="NormalTok"/>
        </w:rPr>
        <w:t xml:space="preserve">(np.mean(tests))</w:t>
      </w:r>
    </w:p>
    <w:p>
      <w:pPr>
        <w:pStyle w:val="SourceCode"/>
      </w:pPr>
      <w:r>
        <w:rPr>
          <w:rStyle w:val="VerbatimChar"/>
        </w:rPr>
        <w:t xml:space="preserve">## 0.78613</w:t>
      </w:r>
      <w:r>
        <w:br/>
      </w:r>
      <w:r>
        <w:rPr>
          <w:rStyle w:val="VerbatimChar"/>
        </w:rPr>
        <w:t xml:space="preserve">## 0.658081</w:t>
      </w:r>
      <w:r>
        <w:br/>
      </w:r>
      <w:r>
        <w:rPr>
          <w:rStyle w:val="VerbatimChar"/>
        </w:rPr>
        <w:t xml:space="preserve">## 0.48976</w:t>
      </w:r>
    </w:p>
    <w:p>
      <w:pPr>
        <w:pStyle w:val="SourceCode"/>
      </w:pPr>
      <w:r>
        <w:rPr>
          <w:rStyle w:val="BuiltInTok"/>
        </w:rPr>
        <w:t xml:space="preserve">print</w:t>
      </w:r>
      <w:r>
        <w:rPr>
          <w:rStyle w:val="NormalTok"/>
        </w:rPr>
        <w:t xml:space="preserve">(r[</w:t>
      </w:r>
      <w:r>
        <w:rPr>
          <w:rStyle w:val="DecValTok"/>
        </w:rPr>
        <w:t xml:space="preserve">0</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np.mean(tests))</w:t>
      </w:r>
    </w:p>
    <w:p>
      <w:pPr>
        <w:pStyle w:val="SourceCode"/>
      </w:pPr>
      <w:r>
        <w:rPr>
          <w:rStyle w:val="VerbatimChar"/>
        </w:rPr>
        <w:t xml:space="preserve">## 1.10196</w:t>
      </w:r>
    </w:p>
    <w:p>
      <w:pPr>
        <w:pStyle w:val="FirstParagraph"/>
      </w:pPr>
      <w:r>
        <w:drawing>
          <wp:inline>
            <wp:extent cx="3694545" cy="3694545"/>
            <wp:effectExtent b="0" l="0" r="0" t="0"/>
            <wp:docPr descr="" title="" id="1" name="Picture"/>
            <a:graphic>
              <a:graphicData uri="http://schemas.openxmlformats.org/drawingml/2006/picture">
                <pic:pic>
                  <pic:nvPicPr>
                    <pic:cNvPr descr="pix/mc1.png" id="0" name="Picture"/>
                    <pic:cNvPicPr>
                      <a:picLocks noChangeArrowheads="1" noChangeAspect="1"/>
                    </pic:cNvPicPr>
                  </pic:nvPicPr>
                  <pic:blipFill>
                    <a:blip r:embed="rId35"/>
                    <a:stretch>
                      <a:fillRect/>
                    </a:stretch>
                  </pic:blipFill>
                  <pic:spPr bwMode="auto">
                    <a:xfrm>
                      <a:off x="0" y="0"/>
                      <a:ext cx="3694545" cy="3694545"/>
                    </a:xfrm>
                    <a:prstGeom prst="rect">
                      <a:avLst/>
                    </a:prstGeom>
                    <a:noFill/>
                    <a:ln w="9525">
                      <a:noFill/>
                      <a:headEnd/>
                      <a:tailEnd/>
                    </a:ln>
                  </pic:spPr>
                </pic:pic>
              </a:graphicData>
            </a:graphic>
          </wp:inline>
        </w:drawing>
      </w:r>
    </w:p>
    <w:p>
      <w:pPr>
        <w:pStyle w:val="Heading2"/>
      </w:pPr>
      <w:bookmarkStart w:id="36" w:name="more-on-random-number-generation"/>
      <w:r>
        <w:t xml:space="preserve">More on random number generation</w:t>
      </w:r>
      <w:bookmarkEnd w:id="36"/>
    </w:p>
    <w:p>
      <w:pPr>
        <w:pStyle w:val="Heading2"/>
      </w:pPr>
      <w:bookmarkStart w:id="37" w:name="pseudorandom-numbers"/>
      <w:r>
        <w:t xml:space="preserve">(Pseudo)random numbers</w:t>
      </w:r>
      <w:bookmarkEnd w:id="37"/>
    </w:p>
    <w:p>
      <w:pPr>
        <w:pStyle w:val="Compact"/>
        <w:numPr>
          <w:numId w:val="1008"/>
          <w:ilvl w:val="0"/>
        </w:numPr>
      </w:pPr>
      <w:r>
        <w:t xml:space="preserve">From</w:t>
      </w:r>
      <w:r>
        <w:t xml:space="preserve"> </w:t>
      </w:r>
      <w:hyperlink r:id="rId38">
        <w:r>
          <w:rPr>
            <w:rStyle w:val="Hyperlink"/>
          </w:rPr>
          <w:t xml:space="preserve">Wikipedia</w:t>
        </w:r>
      </w:hyperlink>
      <w:r>
        <w:t xml:space="preserve">:</w:t>
      </w:r>
      <w:r>
        <w:t xml:space="preserve"> </w:t>
      </w:r>
      <w:r>
        <w:t xml:space="preserve">“</w:t>
      </w:r>
      <w:r>
        <w:t xml:space="preserve">Anyone who considers arithmetical methods of producing random digits is, of course, in a state of sin</w:t>
      </w:r>
      <w:r>
        <w:t xml:space="preserve">”</w:t>
      </w:r>
      <w:r>
        <w:t xml:space="preserve"> </w:t>
      </w:r>
      <w:r>
        <w:t xml:space="preserve">(von Neumann) (</w:t>
      </w:r>
      <w:hyperlink r:id="rId39">
        <w:r>
          <w:rPr>
            <w:rStyle w:val="Hyperlink"/>
          </w:rPr>
          <w:t xml:space="preserve">original paper</w:t>
        </w:r>
      </w:hyperlink>
      <w:r>
        <w:t xml:space="preserve">) …</w:t>
      </w:r>
      <w:r>
        <w:t xml:space="preserve"> </w:t>
      </w:r>
      <w:r>
        <w:t xml:space="preserve">“</w:t>
      </w:r>
      <w:r>
        <w:t xml:space="preserve">We are here dealing with mere</w:t>
      </w:r>
      <w:r>
        <w:t xml:space="preserve"> </w:t>
      </w:r>
      <w:r>
        <w:t xml:space="preserve">‘</w:t>
      </w:r>
      <w:r>
        <w:t xml:space="preserve">cooking recipes</w:t>
      </w:r>
      <w:r>
        <w:t xml:space="preserve">’</w:t>
      </w:r>
      <w:r>
        <w:t xml:space="preserve"> </w:t>
      </w:r>
      <w:r>
        <w:t xml:space="preserve">for making digits; probably they can not be justified, but should merely be judged by their results …</w:t>
      </w:r>
      <w:r>
        <w:t xml:space="preserve">”</w:t>
      </w:r>
    </w:p>
    <w:p>
      <w:pPr>
        <w:pStyle w:val="Heading2"/>
      </w:pPr>
      <w:bookmarkStart w:id="40" w:name="linear-congruential-generators"/>
      <w:r>
        <w:t xml:space="preserve">linear congruential generators</w:t>
      </w:r>
      <w:bookmarkEnd w:id="40"/>
    </w:p>
    <w:p>
      <w:pPr>
        <w:pStyle w:val="Compact"/>
        <w:numPr>
          <w:numId w:val="1009"/>
          <w:ilvl w:val="0"/>
        </w:numPr>
      </w:pPr>
      <m:oMath>
        <m:sSub>
          <m:e>
            <m:r>
              <m:t>x</m:t>
            </m:r>
          </m:e>
          <m:sub>
            <m:r>
              <m:t>n</m:t>
            </m:r>
          </m:sub>
        </m:sSub>
        <m:r>
          <m:t>=</m:t>
        </m:r>
        <m:r>
          <m:t>(</m:t>
        </m:r>
        <m:r>
          <m:t>a</m:t>
        </m:r>
        <m:sSub>
          <m:e>
            <m:r>
              <m:t>x</m:t>
            </m:r>
          </m:e>
          <m:sub>
            <m:r>
              <m:t>n</m:t>
            </m:r>
            <m:r>
              <m:t>−</m:t>
            </m:r>
            <m:r>
              <m:t>1</m:t>
            </m:r>
          </m:sub>
        </m:sSub>
        <m:r>
          <m:t>+</m:t>
        </m:r>
        <m:r>
          <m:t>c</m:t>
        </m:r>
        <m:r>
          <m:t>)</m:t>
        </m:r>
        <m:r>
          <m:rPr>
            <m:nor/>
            <m:sty m:val="p"/>
          </m:rPr>
          <m:t>mod</m:t>
        </m:r>
        <m:r>
          <m:t>m</m:t>
        </m:r>
      </m:oMath>
    </w:p>
    <w:p>
      <w:pPr>
        <w:pStyle w:val="Compact"/>
        <w:numPr>
          <w:numId w:val="1009"/>
          <w:ilvl w:val="0"/>
        </w:numPr>
      </w:pPr>
      <w:r>
        <w:t xml:space="preserve">or</w:t>
      </w:r>
      <w:r>
        <w:t xml:space="preserve"> </w:t>
      </w:r>
      <w:r>
        <w:rPr>
          <w:rStyle w:val="VerbatimChar"/>
        </w:rPr>
        <w:t xml:space="preserve">x = (a*x +c ) % m</w:t>
      </w:r>
    </w:p>
    <w:p>
      <w:pPr>
        <w:pStyle w:val="Compact"/>
        <w:numPr>
          <w:numId w:val="1009"/>
          <w:ilvl w:val="0"/>
        </w:numPr>
      </w:pPr>
      <w:r>
        <w:t xml:space="preserve">from</w:t>
      </w:r>
      <w:r>
        <w:t xml:space="preserve"> </w:t>
      </w:r>
      <w:hyperlink r:id="rId41">
        <w:r>
          <w:rPr>
            <w:rStyle w:val="Hyperlink"/>
          </w:rPr>
          <w:t xml:space="preserve">here</w:t>
        </w:r>
      </w:hyperlink>
      <w:r>
        <w:t xml:space="preserve">:</w:t>
      </w:r>
    </w:p>
    <w:p>
      <w:pPr>
        <w:pStyle w:val="FirstParagraph"/>
      </w:pPr>
      <w:r>
        <w:t xml:space="preserve">Simple example:</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starting value</w:t>
      </w:r>
      <w:r>
        <w:br/>
      </w:r>
      <w:r>
        <w:rPr>
          <w:rStyle w:val="NormalTok"/>
        </w:rPr>
        <w:t xml:space="preserve">a,c,m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  </w:t>
      </w:r>
      <w:r>
        <w:rPr>
          <w:rStyle w:val="CommentTok"/>
        </w:rPr>
        <w:t xml:space="preserve">## constants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9</w:t>
      </w:r>
      <w:r>
        <w:rPr>
          <w:rStyle w:val="NormalTok"/>
        </w:rPr>
        <w:t xml:space="preserve">):</w:t>
      </w:r>
      <w:r>
        <w:br/>
      </w:r>
      <w:r>
        <w:rPr>
          <w:rStyle w:val="NormalTok"/>
        </w:rPr>
        <w:t xml:space="preserve">    newx </w:t>
      </w:r>
      <w:r>
        <w:rPr>
          <w:rStyle w:val="OperatorTok"/>
        </w:rPr>
        <w:t xml:space="preserve">=</w:t>
      </w:r>
      <w:r>
        <w:rPr>
          <w:rStyle w:val="NormalTok"/>
        </w:rPr>
        <w:t xml:space="preserve"> (a</w:t>
      </w:r>
      <w:r>
        <w:rPr>
          <w:rStyle w:val="OperatorTok"/>
        </w:rPr>
        <w:t xml:space="preserve">*</w:t>
      </w:r>
      <w:r>
        <w:rPr>
          <w:rStyle w:val="NormalTok"/>
        </w:rPr>
        <w:t xml:space="preserve">x[</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c) </w:t>
      </w:r>
      <w:r>
        <w:rPr>
          <w:rStyle w:val="OperatorTok"/>
        </w:rPr>
        <w:t xml:space="preserve">%</w:t>
      </w:r>
      <w:r>
        <w:rPr>
          <w:rStyle w:val="NormalTok"/>
        </w:rPr>
        <w:t xml:space="preserve"> m</w:t>
      </w:r>
      <w:r>
        <w:br/>
      </w:r>
      <w:r>
        <w:rPr>
          <w:rStyle w:val="NormalTok"/>
        </w:rPr>
        <w:t xml:space="preserve">    x.append(newx)</w:t>
      </w:r>
      <w:r>
        <w:br/>
      </w:r>
      <w:r>
        <w:rPr>
          <w:rStyle w:val="BuiltInTok"/>
        </w:rPr>
        <w:t xml:space="preserve">print</w:t>
      </w:r>
      <w:r>
        <w:rPr>
          <w:rStyle w:val="NormalTok"/>
        </w:rPr>
        <w:t xml:space="preserve">(x)</w:t>
      </w:r>
    </w:p>
    <w:p>
      <w:pPr>
        <w:pStyle w:val="SourceCode"/>
      </w:pPr>
      <w:r>
        <w:rPr>
          <w:rStyle w:val="VerbatimChar"/>
        </w:rPr>
        <w:t xml:space="preserve">## [5, 3, 9, 1, 5, 3, 9, 1, 5, 3]</w:t>
      </w:r>
    </w:p>
    <w:p>
      <w:pPr>
        <w:pStyle w:val="Heading2"/>
      </w:pPr>
      <w:bookmarkStart w:id="42" w:name="park-miller-minimal-standard-generator"/>
      <w:r>
        <w:t xml:space="preserve">Park-Miller</w:t>
      </w:r>
      <w:r>
        <w:t xml:space="preserve"> </w:t>
      </w:r>
      <w:r>
        <w:rPr>
          <w:i/>
        </w:rPr>
        <w:t xml:space="preserve">minimal standard generator</w:t>
      </w:r>
      <w:bookmarkEnd w:id="42"/>
    </w:p>
    <w:p>
      <w:pPr>
        <w:pStyle w:val="SourceCode"/>
      </w:pPr>
      <w:r>
        <w:rPr>
          <w:rStyle w:val="NormalTok"/>
        </w:rPr>
        <w:t xml:space="preserve">a,c,m </w:t>
      </w:r>
      <w:r>
        <w:rPr>
          <w:rStyle w:val="OperatorTok"/>
        </w:rPr>
        <w:t xml:space="preserve">=</w:t>
      </w:r>
      <w:r>
        <w:rPr>
          <w:rStyle w:val="NormalTok"/>
        </w:rPr>
        <w:t xml:space="preserve"> </w:t>
      </w:r>
      <w:r>
        <w:rPr>
          <w:rStyle w:val="DecValTok"/>
        </w:rPr>
        <w:t xml:space="preserve">16807</w:t>
      </w:r>
      <w:r>
        <w:rPr>
          <w:rStyle w:val="NormalTok"/>
        </w:rPr>
        <w:t xml:space="preserve">,</w:t>
      </w:r>
      <w:r>
        <w:rPr>
          <w:rStyle w:val="DecValTok"/>
        </w:rPr>
        <w:t xml:space="preserve">0</w:t>
      </w:r>
      <w:r>
        <w:rPr>
          <w:rStyle w:val="NormalTok"/>
        </w:rPr>
        <w:t xml:space="preserve">,</w:t>
      </w:r>
      <w:r>
        <w:rPr>
          <w:rStyle w:val="DecValTok"/>
        </w:rPr>
        <w:t xml:space="preserve">2147483647</w:t>
      </w:r>
      <w:r>
        <w:br/>
      </w:r>
      <w:r>
        <w:rPr>
          <w:rStyle w:val="NormalTok"/>
        </w:rPr>
        <w:t xml:space="preserve">x </w:t>
      </w:r>
      <w:r>
        <w:rPr>
          <w:rStyle w:val="OperatorTok"/>
        </w:rPr>
        <w:t xml:space="preserve">=</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9</w:t>
      </w:r>
      <w:r>
        <w:rPr>
          <w:rStyle w:val="NormalTok"/>
        </w:rPr>
        <w:t xml:space="preserve">):</w:t>
      </w:r>
      <w:r>
        <w:br/>
      </w:r>
      <w:r>
        <w:rPr>
          <w:rStyle w:val="NormalTok"/>
        </w:rPr>
        <w:t xml:space="preserve">    newx </w:t>
      </w:r>
      <w:r>
        <w:rPr>
          <w:rStyle w:val="OperatorTok"/>
        </w:rPr>
        <w:t xml:space="preserve">=</w:t>
      </w:r>
      <w:r>
        <w:rPr>
          <w:rStyle w:val="NormalTok"/>
        </w:rPr>
        <w:t xml:space="preserve"> (a</w:t>
      </w:r>
      <w:r>
        <w:rPr>
          <w:rStyle w:val="OperatorTok"/>
        </w:rPr>
        <w:t xml:space="preserve">*</w:t>
      </w:r>
      <w:r>
        <w:rPr>
          <w:rStyle w:val="NormalTok"/>
        </w:rPr>
        <w:t xml:space="preserve">x[</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c) </w:t>
      </w:r>
      <w:r>
        <w:rPr>
          <w:rStyle w:val="OperatorTok"/>
        </w:rPr>
        <w:t xml:space="preserve">%</w:t>
      </w:r>
      <w:r>
        <w:rPr>
          <w:rStyle w:val="NormalTok"/>
        </w:rPr>
        <w:t xml:space="preserve"> m</w:t>
      </w:r>
      <w:r>
        <w:br/>
      </w:r>
      <w:r>
        <w:rPr>
          <w:rStyle w:val="NormalTok"/>
        </w:rPr>
        <w:t xml:space="preserve">    x.append(newx)</w:t>
      </w:r>
      <w:r>
        <w:br/>
      </w:r>
      <w:r>
        <w:rPr>
          <w:rStyle w:val="BuiltInTok"/>
        </w:rPr>
        <w:t xml:space="preserve">print</w:t>
      </w:r>
      <w:r>
        <w:rPr>
          <w:rStyle w:val="NormalTok"/>
        </w:rPr>
        <w:t xml:space="preserve">(np.array(x)</w:t>
      </w:r>
      <w:r>
        <w:rPr>
          <w:rStyle w:val="OperatorTok"/>
        </w:rPr>
        <w:t xml:space="preserve">/</w:t>
      </w:r>
      <w:r>
        <w:rPr>
          <w:rStyle w:val="NormalTok"/>
        </w:rPr>
        <w:t xml:space="preserve">m)</w:t>
      </w:r>
    </w:p>
    <w:p>
      <w:pPr>
        <w:pStyle w:val="SourceCode"/>
      </w:pPr>
      <w:r>
        <w:rPr>
          <w:rStyle w:val="VerbatimChar"/>
        </w:rPr>
        <w:t xml:space="preserve">## [2.32830644e-09 3.91318463e-05 6.57688941e-01 7.78026611e-01</w:t>
      </w:r>
      <w:r>
        <w:br/>
      </w:r>
      <w:r>
        <w:rPr>
          <w:rStyle w:val="VerbatimChar"/>
        </w:rPr>
        <w:t xml:space="preserve">##  2.93250660e-01 6.63836187e-01 9.47959316e-02 2.35223081e-01</w:t>
      </w:r>
      <w:r>
        <w:br/>
      </w:r>
      <w:r>
        <w:rPr>
          <w:rStyle w:val="VerbatimChar"/>
        </w:rPr>
        <w:t xml:space="preserve">##  3.94323584e-01 3.96482029e-01]</w:t>
      </w:r>
    </w:p>
    <w:p>
      <w:pPr>
        <w:pStyle w:val="Heading2"/>
      </w:pPr>
      <w:bookmarkStart w:id="43" w:name="run-for-longer"/>
      <w:r>
        <w:t xml:space="preserve">run for longer</w:t>
      </w:r>
      <w:bookmarkEnd w:id="43"/>
    </w:p>
    <w:p>
      <w:pPr>
        <w:pStyle w:val="CaptionedFigure"/>
      </w:pPr>
      <w:r>
        <w:drawing>
          <wp:inline>
            <wp:extent cx="3694545" cy="3694545"/>
            <wp:effectExtent b="0" l="0" r="0" t="0"/>
            <wp:docPr descr="random values" title="" id="1" name="Picture"/>
            <a:graphic>
              <a:graphicData uri="http://schemas.openxmlformats.org/drawingml/2006/picture">
                <pic:pic>
                  <pic:nvPicPr>
                    <pic:cNvPr descr="pix/ran1.png" id="0" name="Picture"/>
                    <pic:cNvPicPr>
                      <a:picLocks noChangeArrowheads="1" noChangeAspect="1"/>
                    </pic:cNvPicPr>
                  </pic:nvPicPr>
                  <pic:blipFill>
                    <a:blip r:embed="rId44"/>
                    <a:stretch>
                      <a:fillRect/>
                    </a:stretch>
                  </pic:blipFill>
                  <pic:spPr bwMode="auto">
                    <a:xfrm>
                      <a:off x="0" y="0"/>
                      <a:ext cx="3694545" cy="3694545"/>
                    </a:xfrm>
                    <a:prstGeom prst="rect">
                      <a:avLst/>
                    </a:prstGeom>
                    <a:noFill/>
                    <a:ln w="9525">
                      <a:noFill/>
                      <a:headEnd/>
                      <a:tailEnd/>
                    </a:ln>
                  </pic:spPr>
                </pic:pic>
              </a:graphicData>
            </a:graphic>
          </wp:inline>
        </w:drawing>
      </w:r>
    </w:p>
    <w:p>
      <w:pPr>
        <w:pStyle w:val="ImageCaption"/>
      </w:pPr>
      <w:r>
        <w:t xml:space="preserve">random values</w:t>
      </w:r>
    </w:p>
    <w:p>
      <w:pPr>
        <w:pStyle w:val="Compact"/>
        <w:numPr>
          <w:numId w:val="1010"/>
          <w:ilvl w:val="0"/>
        </w:numPr>
      </w:pPr>
      <w:r>
        <w:t xml:space="preserve">using</w:t>
      </w:r>
      <w:r>
        <w:t xml:space="preserve"> </w:t>
      </w:r>
      <w:r>
        <w:rPr>
          <w:rStyle w:val="VerbatimChar"/>
        </w:rPr>
        <w:t xml:space="preserve">numpy</w:t>
      </w:r>
      <w:r>
        <w:t xml:space="preserve">:</w:t>
      </w:r>
      <w:r>
        <w:t xml:space="preserve"> </w:t>
      </w:r>
      <w:hyperlink r:id="rId45">
        <w:r>
          <w:rPr>
            <w:rStyle w:val="Hyperlink"/>
          </w:rPr>
          <w:t xml:space="preserve">reference</w:t>
        </w:r>
      </w:hyperlink>
    </w:p>
    <w:p>
      <w:pPr>
        <w:pStyle w:val="SourceCode"/>
      </w:pPr>
      <w:r>
        <w:rPr>
          <w:rStyle w:val="ImportTok"/>
        </w:rPr>
        <w:t xml:space="preserve">import</w:t>
      </w:r>
      <w:r>
        <w:rPr>
          <w:rStyle w:val="NormalTok"/>
        </w:rPr>
        <w:t xml:space="preserve"> numpy.random </w:t>
      </w:r>
      <w:r>
        <w:rPr>
          <w:rStyle w:val="ImportTok"/>
        </w:rPr>
        <w:t xml:space="preserve">as</w:t>
      </w:r>
      <w:r>
        <w:rPr>
          <w:rStyle w:val="NormalTok"/>
        </w:rPr>
        <w:t xml:space="preserve"> npr</w:t>
      </w:r>
      <w:r>
        <w:br/>
      </w:r>
      <w:r>
        <w:rPr>
          <w:rStyle w:val="NormalTok"/>
        </w:rPr>
        <w:t xml:space="preserve">a </w:t>
      </w:r>
      <w:r>
        <w:rPr>
          <w:rStyle w:val="OperatorTok"/>
        </w:rPr>
        <w:t xml:space="preserve">=</w:t>
      </w:r>
      <w:r>
        <w:rPr>
          <w:rStyle w:val="NormalTok"/>
        </w:rPr>
        <w:t xml:space="preserve"> npr.rand(</w:t>
      </w:r>
      <w:r>
        <w:rPr>
          <w:rStyle w:val="DecValTok"/>
        </w:rPr>
        <w:t xml:space="preserve">1000</w:t>
      </w:r>
      <w:r>
        <w:rPr>
          <w:rStyle w:val="NormalTok"/>
        </w:rPr>
        <w:t xml:space="preserve">)</w:t>
      </w:r>
    </w:p>
    <w:p>
      <w:pPr>
        <w:pStyle w:val="Compact"/>
        <w:numPr>
          <w:numId w:val="1011"/>
          <w:ilvl w:val="0"/>
        </w:numPr>
      </w:pPr>
      <w:r>
        <w:t xml:space="preserve">can also do useful things like</w:t>
      </w:r>
    </w:p>
    <w:p>
      <w:pPr>
        <w:pStyle w:val="Compact"/>
        <w:numPr>
          <w:numId w:val="1012"/>
          <w:ilvl w:val="1"/>
        </w:numPr>
      </w:pPr>
      <w:r>
        <w:t xml:space="preserve">pick from a list:</w:t>
      </w:r>
      <w:r>
        <w:t xml:space="preserve"> </w:t>
      </w:r>
      <w:r>
        <w:rPr>
          <w:rStyle w:val="VerbatimChar"/>
        </w:rPr>
        <w:t xml:space="preserve">choice()</w:t>
      </w:r>
      <w:r>
        <w:t xml:space="preserve"> </w:t>
      </w:r>
      <w:r>
        <w:t xml:space="preserve">(with or without replacement)</w:t>
      </w:r>
    </w:p>
    <w:p>
      <w:pPr>
        <w:pStyle w:val="Compact"/>
        <w:numPr>
          <w:numId w:val="1012"/>
          <w:ilvl w:val="1"/>
        </w:numPr>
      </w:pPr>
      <w:r>
        <w:t xml:space="preserve">shuffle values:</w:t>
      </w:r>
      <w:r>
        <w:t xml:space="preserve"> </w:t>
      </w:r>
      <w:r>
        <w:rPr>
          <w:rStyle w:val="VerbatimChar"/>
        </w:rPr>
        <w:t xml:space="preserve">shuffle()</w:t>
      </w:r>
      <w:r>
        <w:t xml:space="preserve"> </w:t>
      </w:r>
      <w:r>
        <w:t xml:space="preserve">(in-place)</w:t>
      </w:r>
    </w:p>
    <w:p>
      <w:pPr>
        <w:pStyle w:val="Compact"/>
        <w:numPr>
          <w:numId w:val="1012"/>
          <w:ilvl w:val="1"/>
        </w:numPr>
      </w:pPr>
      <w:r>
        <w:t xml:space="preserve">pick values from different distributions</w:t>
      </w:r>
    </w:p>
    <w:p>
      <w:pPr>
        <w:pStyle w:val="Compact"/>
        <w:numPr>
          <w:numId w:val="1012"/>
          <w:ilvl w:val="1"/>
        </w:numPr>
      </w:pPr>
      <w:r>
        <w:t xml:space="preserve">sample from a large range of non-uniform distributions (Poisson, Normal, binomial …)</w:t>
      </w:r>
    </w:p>
    <w:p>
      <w:pPr>
        <w:pStyle w:val="Compact"/>
        <w:numPr>
          <w:numId w:val="1011"/>
          <w:ilvl w:val="0"/>
        </w:numPr>
      </w:pPr>
      <w:r>
        <w:t xml:space="preserve">using random number generators for serious work:</w:t>
      </w:r>
    </w:p>
    <w:p>
      <w:pPr>
        <w:pStyle w:val="Compact"/>
        <w:numPr>
          <w:numId w:val="1013"/>
          <w:ilvl w:val="1"/>
        </w:numPr>
      </w:pPr>
      <w:r>
        <w:t xml:space="preserve">know what generator is used</w:t>
      </w:r>
    </w:p>
    <w:p>
      <w:pPr>
        <w:pStyle w:val="Compact"/>
        <w:numPr>
          <w:numId w:val="1014"/>
          <w:ilvl w:val="2"/>
        </w:numPr>
      </w:pPr>
      <w:hyperlink r:id="rId46">
        <w:r>
          <w:rPr>
            <w:rStyle w:val="Hyperlink"/>
          </w:rPr>
          <w:t xml:space="preserve">Mersenne twister</w:t>
        </w:r>
      </w:hyperlink>
      <w:r>
        <w:t xml:space="preserve">: period of</w:t>
      </w:r>
      <w:r>
        <w:t xml:space="preserve"> </w:t>
      </w:r>
      <m:oMath>
        <m:sSup>
          <m:e>
            <m:r>
              <m:t>2</m:t>
            </m:r>
          </m:e>
          <m:sup>
            <m:r>
              <m:t>219937</m:t>
            </m:r>
          </m:sup>
        </m:sSup>
        <m:r>
          <m:t>−</m:t>
        </m:r>
        <m:r>
          <m:t>1</m:t>
        </m:r>
      </m:oMath>
      <w:r>
        <w:t xml:space="preserve">, very widely used</w:t>
      </w:r>
    </w:p>
    <w:p>
      <w:pPr>
        <w:pStyle w:val="Compact"/>
        <w:numPr>
          <w:numId w:val="1013"/>
          <w:ilvl w:val="1"/>
        </w:numPr>
      </w:pPr>
      <w:r>
        <w:t xml:space="preserve">set the seed:</w:t>
      </w:r>
      <w:r>
        <w:t xml:space="preserve"> </w:t>
      </w:r>
      <w:r>
        <w:rPr>
          <w:rStyle w:val="VerbatimChar"/>
        </w:rPr>
        <w:t xml:space="preserve">seed()</w:t>
      </w:r>
    </w:p>
    <w:p>
      <w:pPr>
        <w:pStyle w:val="Compact"/>
        <w:numPr>
          <w:numId w:val="1011"/>
          <w:ilvl w:val="0"/>
        </w:numPr>
      </w:pPr>
      <w:r>
        <w:t xml:space="preserve">using random numbers for cryptography: be super-paranoid: see e.g. </w:t>
      </w:r>
      <w:hyperlink r:id="rId47">
        <w:r>
          <w:rPr>
            <w:rStyle w:val="Hyperlink"/>
          </w:rPr>
          <w:t xml:space="preserve">this</w:t>
        </w:r>
      </w:hyperlink>
    </w:p>
    <w:p>
      <w:pPr>
        <w:pStyle w:val="Heading2"/>
      </w:pPr>
      <w:bookmarkStart w:id="48" w:name="conways-game-of-life"/>
      <w:r>
        <w:t xml:space="preserve">Conway’s game of life</w:t>
      </w:r>
      <w:bookmarkEnd w:id="48"/>
    </w:p>
    <w:p>
      <w:pPr>
        <w:pStyle w:val="FirstParagraph"/>
      </w:pPr>
      <w:r>
        <w:t xml:space="preserve">Rules:</w:t>
      </w:r>
    </w:p>
    <w:p>
      <w:pPr>
        <w:pStyle w:val="Compact"/>
        <w:numPr>
          <w:numId w:val="1015"/>
          <w:ilvl w:val="0"/>
        </w:numPr>
      </w:pPr>
      <w:r>
        <w:t xml:space="preserve">set up a rectangular array of cells</w:t>
      </w:r>
    </w:p>
    <w:p>
      <w:pPr>
        <w:pStyle w:val="Compact"/>
        <w:numPr>
          <w:numId w:val="1015"/>
          <w:ilvl w:val="0"/>
        </w:numPr>
      </w:pPr>
      <w:r>
        <w:t xml:space="preserve">set some cells to 1 (</w:t>
      </w:r>
      <w:r>
        <w:t xml:space="preserve">“</w:t>
      </w:r>
      <w:r>
        <w:t xml:space="preserve">alive</w:t>
      </w:r>
      <w:r>
        <w:t xml:space="preserve">”</w:t>
      </w:r>
      <w:r>
        <w:t xml:space="preserve">) and some to 0 (</w:t>
      </w:r>
      <w:r>
        <w:t xml:space="preserve">“</w:t>
      </w:r>
      <w:r>
        <w:t xml:space="preserve">dead</w:t>
      </w:r>
      <w:r>
        <w:t xml:space="preserve">”</w:t>
      </w:r>
      <w:r>
        <w:t xml:space="preserve">)</w:t>
      </w:r>
    </w:p>
    <w:p>
      <w:pPr>
        <w:pStyle w:val="Compact"/>
        <w:numPr>
          <w:numId w:val="1015"/>
          <w:ilvl w:val="0"/>
        </w:numPr>
      </w:pPr>
      <w:r>
        <w:t xml:space="preserve">live cells with exactly 2 or 3 neighbours live; others die</w:t>
      </w:r>
    </w:p>
    <w:p>
      <w:pPr>
        <w:pStyle w:val="Compact"/>
        <w:numPr>
          <w:numId w:val="1015"/>
          <w:ilvl w:val="0"/>
        </w:numPr>
      </w:pPr>
      <w:r>
        <w:t xml:space="preserve">dead cells with exactly 2 neighbours become living; others stay dead</w:t>
      </w:r>
    </w:p>
    <w:p>
      <w:pPr>
        <w:pStyle w:val="Heading2"/>
      </w:pPr>
      <w:bookmarkStart w:id="49" w:name="pieces"/>
      <w:r>
        <w:t xml:space="preserve">pieces</w:t>
      </w:r>
      <w:bookmarkEnd w:id="49"/>
    </w:p>
    <w:p>
      <w:pPr>
        <w:pStyle w:val="Compact"/>
        <w:numPr>
          <w:numId w:val="1016"/>
          <w:ilvl w:val="0"/>
        </w:numPr>
      </w:pPr>
      <w:r>
        <w:rPr>
          <w:rStyle w:val="VerbatimChar"/>
        </w:rPr>
        <w:t xml:space="preserve">life_init(size, init_dens)</w:t>
      </w:r>
      <w:r>
        <w:t xml:space="preserve">: set up a</w:t>
      </w:r>
      <w:r>
        <w:t xml:space="preserve"> </w:t>
      </w:r>
      <w:r>
        <w:rPr>
          <w:rStyle w:val="VerbatimChar"/>
        </w:rPr>
        <w:t xml:space="preserve">size*size</w:t>
      </w:r>
      <w:r>
        <w:t xml:space="preserve"> </w:t>
      </w:r>
      <w:r>
        <w:t xml:space="preserve">2D array of zeros; set a density</w:t>
      </w:r>
      <w:r>
        <w:t xml:space="preserve"> </w:t>
      </w:r>
      <w:r>
        <w:rPr>
          <w:rStyle w:val="VerbatimChar"/>
        </w:rPr>
        <w:t xml:space="preserve">init_dens</w:t>
      </w:r>
      <w:r>
        <w:t xml:space="preserve"> </w:t>
      </w:r>
      <w:r>
        <w:t xml:space="preserve">to 1</w:t>
      </w:r>
    </w:p>
    <w:p>
      <w:pPr>
        <w:pStyle w:val="Compact"/>
        <w:numPr>
          <w:numId w:val="1016"/>
          <w:ilvl w:val="0"/>
        </w:numPr>
      </w:pPr>
      <w:r>
        <w:rPr>
          <w:rStyle w:val="VerbatimChar"/>
        </w:rPr>
        <w:t xml:space="preserve">life_step(w,nw)</w:t>
      </w:r>
      <w:r>
        <w:t xml:space="preserve">: run the Conway rules on an array</w:t>
      </w:r>
      <w:r>
        <w:t xml:space="preserve"> </w:t>
      </w:r>
      <w:r>
        <w:rPr>
          <w:rStyle w:val="VerbatimChar"/>
        </w:rPr>
        <w:t xml:space="preserve">w</w:t>
      </w:r>
      <w:r>
        <w:t xml:space="preserve"> </w:t>
      </w:r>
      <w:r>
        <w:t xml:space="preserve">and return the new array</w:t>
      </w:r>
      <w:r>
        <w:t xml:space="preserve"> </w:t>
      </w:r>
      <w:r>
        <w:rPr>
          <w:rStyle w:val="VerbatimChar"/>
        </w:rPr>
        <w:t xml:space="preserve">nw</w:t>
      </w:r>
    </w:p>
    <w:p>
      <w:pPr>
        <w:pStyle w:val="Compact"/>
        <w:numPr>
          <w:numId w:val="1016"/>
          <w:ilvl w:val="0"/>
        </w:numPr>
      </w:pPr>
      <w:r>
        <w:rPr>
          <w:rStyle w:val="VerbatimChar"/>
        </w:rPr>
        <w:t xml:space="preserve">count_nbr(w,i,j)</w:t>
      </w:r>
      <w:r>
        <w:t xml:space="preserve">: count the number of neighbours in the 3x3 square around</w:t>
      </w:r>
      <w:r>
        <w:t xml:space="preserve"> </w:t>
      </w:r>
      <w:r>
        <w:rPr>
          <w:rStyle w:val="VerbatimChar"/>
        </w:rPr>
        <w:t xml:space="preserve">w[i,j]</w:t>
      </w:r>
    </w:p>
    <w:p>
      <w:pPr>
        <w:pStyle w:val="Compact"/>
        <w:numPr>
          <w:numId w:val="1016"/>
          <w:ilvl w:val="0"/>
        </w:numPr>
      </w:pPr>
      <w:r>
        <w:rPr>
          <w:rStyle w:val="VerbatimChar"/>
        </w:rPr>
        <w:t xml:space="preserve">life_show(w, ax)</w:t>
      </w:r>
      <w:r>
        <w:t xml:space="preserve">: plot an image of the current array</w:t>
      </w:r>
      <w:r>
        <w:t xml:space="preserve"> </w:t>
      </w:r>
      <w:r>
        <w:rPr>
          <w:rStyle w:val="VerbatimChar"/>
        </w:rPr>
        <w:t xml:space="preserve">w</w:t>
      </w:r>
      <w:r>
        <w:t xml:space="preserve"> </w:t>
      </w:r>
      <w:r>
        <w:t xml:space="preserve">on axes</w:t>
      </w:r>
      <w:r>
        <w:t xml:space="preserve"> </w:t>
      </w:r>
      <w:r>
        <w:rPr>
          <w:rStyle w:val="VerbatimChar"/>
        </w:rPr>
        <w:t xml:space="preserve">ax</w:t>
      </w:r>
    </w:p>
    <w:p>
      <w:pPr>
        <w:pStyle w:val="Heading2"/>
      </w:pPr>
      <w:bookmarkStart w:id="50" w:name="examples"/>
      <w:r>
        <w:t xml:space="preserve">examples</w:t>
      </w:r>
      <w:bookmarkEnd w:id="50"/>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os.chdir(</w:t>
      </w:r>
      <w:r>
        <w:rPr>
          <w:rStyle w:val="StringTok"/>
        </w:rPr>
        <w:t xml:space="preserve">"../code"</w:t>
      </w:r>
      <w:r>
        <w:rPr>
          <w:rStyle w:val="NormalTok"/>
        </w:rPr>
        <w:t xml:space="preserve">)</w:t>
      </w:r>
      <w:r>
        <w:br/>
      </w:r>
      <w:r>
        <w:rPr>
          <w:rStyle w:val="ImportTok"/>
        </w:rPr>
        <w:t xml:space="preserve">from</w:t>
      </w:r>
      <w:r>
        <w:rPr>
          <w:rStyle w:val="NormalTok"/>
        </w:rPr>
        <w:t xml:space="preserve"> life </w:t>
      </w:r>
      <w:r>
        <w:rPr>
          <w:rStyle w:val="ImportTok"/>
        </w:rPr>
        <w:t xml:space="preserve">import</w:t>
      </w:r>
      <w:r>
        <w:rPr>
          <w:rStyle w:val="NormalTok"/>
        </w:rPr>
        <w:t xml:space="preserve"> </w:t>
      </w:r>
      <w:r>
        <w:rPr>
          <w:rStyle w:val="OperatorTok"/>
        </w:rPr>
        <w:t xml:space="preserve">*</w:t>
      </w:r>
      <w:r>
        <w:br/>
      </w:r>
      <w:r>
        <w:rPr>
          <w:rStyle w:val="NormalTok"/>
        </w:rPr>
        <w:t xml:space="preserve">os.chdir(</w:t>
      </w:r>
      <w:r>
        <w:rPr>
          <w:rStyle w:val="StringTok"/>
        </w:rPr>
        <w:t xml:space="preserve">"../notes"</w:t>
      </w:r>
      <w:r>
        <w:rPr>
          <w:rStyle w:val="NormalTok"/>
        </w:rPr>
        <w:t xml:space="preserve">)</w:t>
      </w:r>
      <w:r>
        <w:br/>
      </w:r>
      <w:r>
        <w:rPr>
          <w:rStyle w:val="NormalTok"/>
        </w:rPr>
        <w:t xml:space="preserve">w </w:t>
      </w:r>
      <w:r>
        <w:rPr>
          <w:rStyle w:val="OperatorTok"/>
        </w:rPr>
        <w:t xml:space="preserve">=</w:t>
      </w:r>
      <w:r>
        <w:rPr>
          <w:rStyle w:val="NormalTok"/>
        </w:rPr>
        <w:t xml:space="preserve"> life_init()</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life_show(w, ax)</w:t>
      </w:r>
      <w:r>
        <w:br/>
      </w:r>
      <w:r>
        <w:rPr>
          <w:rStyle w:val="NormalTok"/>
        </w:rPr>
        <w:t xml:space="preserve">fig.savefig(</w:t>
      </w:r>
      <w:r>
        <w:rPr>
          <w:rStyle w:val="StringTok"/>
        </w:rPr>
        <w:t xml:space="preserve">"pix/life1.png"</w:t>
      </w:r>
      <w:r>
        <w:rPr>
          <w:rStyle w:val="NormalTok"/>
        </w:rPr>
        <w:t xml:space="preserve">)</w:t>
      </w:r>
    </w:p>
    <w:p>
      <w:pPr>
        <w:pStyle w:val="SourceCode"/>
      </w:pPr>
      <w:r>
        <w:rPr>
          <w:rStyle w:val="NormalTok"/>
        </w:rPr>
        <w:t xml:space="preserve">nw </w:t>
      </w:r>
      <w:r>
        <w:rPr>
          <w:rStyle w:val="OperatorTok"/>
        </w:rPr>
        <w:t xml:space="preserve">=</w:t>
      </w:r>
      <w:r>
        <w:rPr>
          <w:rStyle w:val="NormalTok"/>
        </w:rPr>
        <w:t xml:space="preserve"> w.copy()</w:t>
      </w:r>
      <w:r>
        <w:br/>
      </w:r>
      <w:r>
        <w:rPr>
          <w:rStyle w:val="NormalTok"/>
        </w:rPr>
        <w:t xml:space="preserve">(nw, w) </w:t>
      </w:r>
      <w:r>
        <w:rPr>
          <w:rStyle w:val="OperatorTok"/>
        </w:rPr>
        <w:t xml:space="preserve">=</w:t>
      </w:r>
      <w:r>
        <w:rPr>
          <w:rStyle w:val="NormalTok"/>
        </w:rPr>
        <w:t xml:space="preserve"> life_step(w,nw)</w:t>
      </w:r>
      <w:r>
        <w:br/>
      </w:r>
      <w:r>
        <w:rPr>
          <w:rStyle w:val="NormalTok"/>
        </w:rPr>
        <w:t xml:space="preserve">life_show(w, ax)</w:t>
      </w:r>
      <w:r>
        <w:br/>
      </w:r>
      <w:r>
        <w:rPr>
          <w:rStyle w:val="NormalTok"/>
        </w:rPr>
        <w:t xml:space="preserve">fig.savefig(</w:t>
      </w:r>
      <w:r>
        <w:rPr>
          <w:rStyle w:val="StringTok"/>
        </w:rPr>
        <w:t xml:space="preserve">"pix/life2.png"</w:t>
      </w:r>
      <w:r>
        <w:rPr>
          <w:rStyle w:val="NormalTok"/>
        </w:rPr>
        <w:t xml:space="preserve">)</w:t>
      </w:r>
    </w:p>
    <w:p>
      <w:pPr>
        <w:pStyle w:val="FirstParagraph"/>
      </w:pPr>
      <w:r>
        <w:drawing>
          <wp:inline>
            <wp:extent cx="4618181" cy="3694545"/>
            <wp:effectExtent b="0" l="0" r="0" t="0"/>
            <wp:docPr descr="" title="" id="1" name="Picture"/>
            <a:graphic>
              <a:graphicData uri="http://schemas.openxmlformats.org/drawingml/2006/picture">
                <pic:pic>
                  <pic:nvPicPr>
                    <pic:cNvPr descr="pix/life2.png" id="0" name="Picture"/>
                    <pic:cNvPicPr>
                      <a:picLocks noChangeArrowheads="1" noChangeAspect="1"/>
                    </pic:cNvPicPr>
                  </pic:nvPicPr>
                  <pic:blipFill>
                    <a:blip r:embed="rId51"/>
                    <a:stretch>
                      <a:fillRect/>
                    </a:stretch>
                  </pic:blipFill>
                  <pic:spPr bwMode="auto">
                    <a:xfrm>
                      <a:off x="0" y="0"/>
                      <a:ext cx="4618181" cy="3694545"/>
                    </a:xfrm>
                    <a:prstGeom prst="rect">
                      <a:avLst/>
                    </a:prstGeom>
                    <a:noFill/>
                    <a:ln w="9525">
                      <a:noFill/>
                      <a:headEnd/>
                      <a:tailEnd/>
                    </a:ln>
                  </pic:spPr>
                </pic:pic>
              </a:graphicData>
            </a:graphic>
          </wp:inline>
        </w:drawing>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5</w:t>
      </w:r>
      <w:r>
        <w:rPr>
          <w:rStyle w:val="NormalTok"/>
        </w:rPr>
        <w:t xml:space="preserve">,</w:t>
      </w:r>
      <w:r>
        <w:rPr>
          <w:rStyle w:val="DecValTok"/>
        </w:rPr>
        <w:t xml:space="preserve">5</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(ax.shape[</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(ax.shape[</w:t>
      </w:r>
      <w:r>
        <w:rPr>
          <w:rStyle w:val="DecValTok"/>
        </w:rPr>
        <w:t xml:space="preserve">1</w:t>
      </w:r>
      <w:r>
        <w:rPr>
          <w:rStyle w:val="NormalTok"/>
        </w:rPr>
        <w:t xml:space="preserve">]):</w:t>
      </w:r>
      <w:r>
        <w:br/>
      </w:r>
      <w:r>
        <w:rPr>
          <w:rStyle w:val="NormalTok"/>
        </w:rPr>
        <w:t xml:space="preserve">        nw, w </w:t>
      </w:r>
      <w:r>
        <w:rPr>
          <w:rStyle w:val="OperatorTok"/>
        </w:rPr>
        <w:t xml:space="preserve">=</w:t>
      </w:r>
      <w:r>
        <w:rPr>
          <w:rStyle w:val="NormalTok"/>
        </w:rPr>
        <w:t xml:space="preserve"> life_step(w,nw)</w:t>
      </w:r>
      <w:r>
        <w:br/>
      </w:r>
      <w:r>
        <w:rPr>
          <w:rStyle w:val="NormalTok"/>
        </w:rPr>
        <w:t xml:space="preserve">        life_show(w, ax[i][j])</w:t>
      </w:r>
      <w:r>
        <w:br/>
      </w:r>
      <w:r>
        <w:rPr>
          <w:rStyle w:val="NormalTok"/>
        </w:rPr>
        <w:t xml:space="preserve">fig.savefig(</w:t>
      </w:r>
      <w:r>
        <w:rPr>
          <w:rStyle w:val="StringTok"/>
        </w:rPr>
        <w:t xml:space="preserve">"pix/life3.png"</w:t>
      </w:r>
      <w:r>
        <w:rPr>
          <w:rStyle w:val="NormalTok"/>
        </w:rPr>
        <w:t xml:space="preserve">)</w:t>
      </w:r>
    </w:p>
    <w:p>
      <w:pPr>
        <w:pStyle w:val="FirstParagraph"/>
      </w:pPr>
      <w:r>
        <w:drawing>
          <wp:inline>
            <wp:extent cx="4618181" cy="3694545"/>
            <wp:effectExtent b="0" l="0" r="0" t="0"/>
            <wp:docPr descr="" title="" id="1" name="Picture"/>
            <a:graphic>
              <a:graphicData uri="http://schemas.openxmlformats.org/drawingml/2006/picture">
                <pic:pic>
                  <pic:nvPicPr>
                    <pic:cNvPr descr="pix/life3.png" id="0" name="Picture"/>
                    <pic:cNvPicPr>
                      <a:picLocks noChangeArrowheads="1" noChangeAspect="1"/>
                    </pic:cNvPicPr>
                  </pic:nvPicPr>
                  <pic:blipFill>
                    <a:blip r:embed="rId52"/>
                    <a:stretch>
                      <a:fillRect/>
                    </a:stretch>
                  </pic:blipFill>
                  <pic:spPr bwMode="auto">
                    <a:xfrm>
                      <a:off x="0" y="0"/>
                      <a:ext cx="4618181" cy="3694545"/>
                    </a:xfrm>
                    <a:prstGeom prst="rect">
                      <a:avLst/>
                    </a:prstGeom>
                    <a:noFill/>
                    <a:ln w="9525">
                      <a:noFill/>
                      <a:headEnd/>
                      <a:tailEnd/>
                    </a:ln>
                  </pic:spPr>
                </pic:pic>
              </a:graphicData>
            </a:graphic>
          </wp:inline>
        </w:drawing>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5</w:t>
      </w:r>
      <w:r>
        <w:rPr>
          <w:rStyle w:val="NormalTok"/>
        </w:rPr>
        <w:t xml:space="preserve">,</w:t>
      </w:r>
      <w:r>
        <w:rPr>
          <w:rStyle w:val="DecValTok"/>
        </w:rPr>
        <w:t xml:space="preserve">5</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(ax.shape[</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(ax.shape[</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life_show(w, ax[i][j])</w:t>
      </w:r>
      <w:r>
        <w:br/>
      </w:r>
      <w:r>
        <w:rPr>
          <w:rStyle w:val="NormalTok"/>
        </w:rPr>
        <w:t xml:space="preserve">            nw, w </w:t>
      </w:r>
      <w:r>
        <w:rPr>
          <w:rStyle w:val="OperatorTok"/>
        </w:rPr>
        <w:t xml:space="preserve">=</w:t>
      </w:r>
      <w:r>
        <w:rPr>
          <w:rStyle w:val="NormalTok"/>
        </w:rPr>
        <w:t xml:space="preserve"> life_step(w,nw)</w:t>
      </w:r>
      <w:r>
        <w:br/>
      </w:r>
      <w:r>
        <w:rPr>
          <w:rStyle w:val="NormalTok"/>
        </w:rPr>
        <w:t xml:space="preserve">fig.savefig(</w:t>
      </w:r>
      <w:r>
        <w:rPr>
          <w:rStyle w:val="StringTok"/>
        </w:rPr>
        <w:t xml:space="preserve">"pix/life4.png"</w:t>
      </w:r>
      <w:r>
        <w:rPr>
          <w:rStyle w:val="NormalTok"/>
        </w:rPr>
        <w:t xml:space="preserve">)</w:t>
      </w:r>
    </w:p>
    <w:p>
      <w:pPr>
        <w:pStyle w:val="FirstParagraph"/>
      </w:pPr>
      <w:r>
        <w:drawing>
          <wp:inline>
            <wp:extent cx="4618181" cy="3694545"/>
            <wp:effectExtent b="0" l="0" r="0" t="0"/>
            <wp:docPr descr="" title="" id="1" name="Picture"/>
            <a:graphic>
              <a:graphicData uri="http://schemas.openxmlformats.org/drawingml/2006/picture">
                <pic:pic>
                  <pic:nvPicPr>
                    <pic:cNvPr descr="pix/life4.png" id="0" name="Picture"/>
                    <pic:cNvPicPr>
                      <a:picLocks noChangeArrowheads="1" noChangeAspect="1"/>
                    </pic:cNvPicPr>
                  </pic:nvPicPr>
                  <pic:blipFill>
                    <a:blip r:embed="rId53"/>
                    <a:stretch>
                      <a:fillRect/>
                    </a:stretch>
                  </pic:blipFill>
                  <pic:spPr bwMode="auto">
                    <a:xfrm>
                      <a:off x="0" y="0"/>
                      <a:ext cx="4618181" cy="3694545"/>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hyperlink" Id="rId45" Target="http://docs.scipy.org/doc/numpy/reference/routines.random.html" TargetMode="External" /><Relationship Type="http://schemas.openxmlformats.org/officeDocument/2006/relationships/hyperlink" Id="rId38" Target="http://en.wikipedia.org/wiki/Pseudorandom_number_generator" TargetMode="External" /><Relationship Type="http://schemas.openxmlformats.org/officeDocument/2006/relationships/hyperlink" Id="rId47" Target="http://stackoverflow.com/questions/20936993/how-can-i-create-a-random-number-that-is-cryptographically-secure-in-python" TargetMode="External" /><Relationship Type="http://schemas.openxmlformats.org/officeDocument/2006/relationships/hyperlink" Id="rId41" Target="http://www.eternallyconfuzzled.com/tuts/algorithms/jsw_tut_rand.aspx" TargetMode="External" /><Relationship Type="http://schemas.openxmlformats.org/officeDocument/2006/relationships/hyperlink" Id="rId39" Target="https://dornsifecms.usc.edu/assets/sites/520/docs/VonNeumann-ams12p36-38.pdf" TargetMode="External" /><Relationship Type="http://schemas.openxmlformats.org/officeDocument/2006/relationships/hyperlink" Id="rId46" Target="https://en.wikipedia.org/wiki/Mersenne_Twister" TargetMode="External" /><Relationship Type="http://schemas.openxmlformats.org/officeDocument/2006/relationships/hyperlink" Id="rId26" Target="https://en.wikipedia.org/wiki/Risch_algorithm" TargetMode="External" /></Relationships>
</file>

<file path=word/_rels/footnotes.xml.rels><?xml version="1.0" encoding="UTF-8"?>
<Relationships xmlns="http://schemas.openxmlformats.org/package/2006/relationships"><Relationship Type="http://schemas.openxmlformats.org/officeDocument/2006/relationships/hyperlink" Id="rId45" Target="http://docs.scipy.org/doc/numpy/reference/routines.random.html" TargetMode="External" /><Relationship Type="http://schemas.openxmlformats.org/officeDocument/2006/relationships/hyperlink" Id="rId38" Target="http://en.wikipedia.org/wiki/Pseudorandom_number_generator" TargetMode="External" /><Relationship Type="http://schemas.openxmlformats.org/officeDocument/2006/relationships/hyperlink" Id="rId47" Target="http://stackoverflow.com/questions/20936993/how-can-i-create-a-random-number-that-is-cryptographically-secure-in-python" TargetMode="External" /><Relationship Type="http://schemas.openxmlformats.org/officeDocument/2006/relationships/hyperlink" Id="rId41" Target="http://www.eternallyconfuzzled.com/tuts/algorithms/jsw_tut_rand.aspx" TargetMode="External" /><Relationship Type="http://schemas.openxmlformats.org/officeDocument/2006/relationships/hyperlink" Id="rId39" Target="https://dornsifecms.usc.edu/assets/sites/520/docs/VonNeumann-ams12p36-38.pdf" TargetMode="External" /><Relationship Type="http://schemas.openxmlformats.org/officeDocument/2006/relationships/hyperlink" Id="rId46" Target="https://en.wikipedia.org/wiki/Mersenne_Twister" TargetMode="External" /><Relationship Type="http://schemas.openxmlformats.org/officeDocument/2006/relationships/hyperlink" Id="rId26" Target="https://en.wikipedia.org/wiki/Risch_algorith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integration; more on random numbers; Game of Life</dc:title>
  <dc:creator>Ben Bolker</dc:creator>
  <cp:keywords/>
  <dcterms:created xsi:type="dcterms:W3CDTF">2019-11-19T23:04:38Z</dcterms:created>
  <dcterms:modified xsi:type="dcterms:W3CDTF">2019-11-19T23:04:38Z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 November 2019</vt:lpwstr>
  </property>
  <property fmtid="{D5CDD505-2E9C-101B-9397-08002B2CF9AE}" pid="3" name="output">
    <vt:lpwstr/>
  </property>
</Properties>
</file>