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(week</w:t>
      </w:r>
      <w:r>
        <w:t xml:space="preserve"> </w:t>
      </w:r>
      <w:r>
        <w:t xml:space="preserve">1,</w:t>
      </w:r>
      <w:r>
        <w:t xml:space="preserve"> </w:t>
      </w:r>
      <w:r>
        <w:t xml:space="preserve">part</w:t>
      </w:r>
      <w:r>
        <w:t xml:space="preserve"> </w:t>
      </w:r>
      <w:r>
        <w:t xml:space="preserve">1)</w:t>
      </w:r>
    </w:p>
    <w:p>
      <w:pPr>
        <w:pStyle w:val="Date"/>
      </w:pPr>
      <w:r>
        <w:t xml:space="preserve">5</w:t>
      </w:r>
      <w:r>
        <w:t xml:space="preserve"> </w:t>
      </w:r>
      <w:r>
        <w:t xml:space="preserve">Jan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logistics"/>
    <w:p>
      <w:pPr>
        <w:pStyle w:val="Heading2"/>
      </w:pPr>
      <w:r>
        <w:t xml:space="preserve">Logistics</w:t>
      </w:r>
    </w:p>
    <w:p>
      <w:pPr>
        <w:numPr>
          <w:ilvl w:val="0"/>
          <w:numId w:val="1001"/>
        </w:numPr>
        <w:pStyle w:val="Compact"/>
      </w:pPr>
      <w:r>
        <w:t xml:space="preserve">(almost) everything at course web page, https://bbolker.github.io/stat790</w:t>
      </w:r>
    </w:p>
    <w:p>
      <w:pPr>
        <w:numPr>
          <w:ilvl w:val="0"/>
          <w:numId w:val="1001"/>
        </w:numPr>
        <w:pStyle w:val="Compact"/>
      </w:pPr>
      <w:r>
        <w:t xml:space="preserve">Zoom link: https://tinyurl.com/stat790-zoom-2023</w:t>
      </w:r>
    </w:p>
    <w:p>
      <w:pPr>
        <w:numPr>
          <w:ilvl w:val="0"/>
          <w:numId w:val="1001"/>
        </w:numPr>
        <w:pStyle w:val="Compact"/>
      </w:pPr>
      <w:r>
        <w:t xml:space="preserve">communication/forums (TBD)</w:t>
      </w:r>
    </w:p>
    <w:p>
      <w:pPr>
        <w:numPr>
          <w:ilvl w:val="0"/>
          <w:numId w:val="1001"/>
        </w:numPr>
        <w:pStyle w:val="Compact"/>
      </w:pPr>
      <w:r>
        <w:t xml:space="preserve">assignment marks (TBD)</w:t>
      </w:r>
    </w:p>
    <w:bookmarkEnd w:id="20"/>
    <w:bookmarkStart w:id="22" w:name="integrity"/>
    <w:p>
      <w:pPr>
        <w:pStyle w:val="Heading2"/>
      </w:pPr>
      <w:r>
        <w:t xml:space="preserve">Integrity</w:t>
      </w:r>
    </w:p>
    <w:p>
      <w:pPr>
        <w:numPr>
          <w:ilvl w:val="0"/>
          <w:numId w:val="1002"/>
        </w:numPr>
        <w:pStyle w:val="Compact"/>
      </w:pPr>
      <w:hyperlink r:id="rId21">
        <w:r>
          <w:rPr>
            <w:rStyle w:val="Hyperlink"/>
          </w:rPr>
          <w:t xml:space="preserve">notes on honesty</w:t>
        </w:r>
      </w:hyperlink>
    </w:p>
    <w:p>
      <w:pPr>
        <w:numPr>
          <w:ilvl w:val="0"/>
          <w:numId w:val="1002"/>
        </w:numPr>
        <w:pStyle w:val="Compact"/>
      </w:pPr>
      <w:r>
        <w:t xml:space="preserve">why copying code is good</w:t>
      </w:r>
    </w:p>
    <w:p>
      <w:pPr>
        <w:numPr>
          <w:ilvl w:val="0"/>
          <w:numId w:val="1002"/>
        </w:numPr>
        <w:pStyle w:val="Compact"/>
      </w:pPr>
      <w:r>
        <w:t xml:space="preserve">Stack Overflow, ChatGPT, and all that</w:t>
      </w:r>
    </w:p>
    <w:p>
      <w:pPr>
        <w:numPr>
          <w:ilvl w:val="0"/>
          <w:numId w:val="1002"/>
        </w:numPr>
        <w:pStyle w:val="Compact"/>
      </w:pPr>
      <w:r>
        <w:t xml:space="preserve">group work</w:t>
      </w:r>
    </w:p>
    <w:bookmarkEnd w:id="22"/>
    <w:bookmarkStart w:id="23" w:name="materials"/>
    <w:p>
      <w:pPr>
        <w:pStyle w:val="Heading2"/>
      </w:pPr>
      <w:r>
        <w:t xml:space="preserve">Materials</w:t>
      </w:r>
    </w:p>
    <w:p>
      <w:pPr>
        <w:numPr>
          <w:ilvl w:val="0"/>
          <w:numId w:val="1003"/>
        </w:numPr>
        <w:pStyle w:val="Compact"/>
      </w:pPr>
      <w:r>
        <w:t xml:space="preserve">Two books:</w:t>
      </w:r>
    </w:p>
    <w:p>
      <w:pPr>
        <w:numPr>
          <w:ilvl w:val="1"/>
          <w:numId w:val="1004"/>
        </w:numPr>
        <w:pStyle w:val="Compact"/>
      </w:pPr>
      <w:r>
        <w:t xml:space="preserve">Hastie, Tibshirani, and Friedman (2009)</w:t>
      </w:r>
      <w:r>
        <w:t xml:space="preserve"> </w:t>
      </w:r>
      <w:r>
        <w:t xml:space="preserve">(approx ch. 1-10, 14-15)</w:t>
      </w:r>
    </w:p>
    <w:p>
      <w:pPr>
        <w:numPr>
          <w:ilvl w:val="1"/>
          <w:numId w:val="1004"/>
        </w:numPr>
        <w:pStyle w:val="Compact"/>
      </w:pPr>
      <w:r>
        <w:t xml:space="preserve">Shalizi (2022)</w:t>
      </w:r>
      <w:r>
        <w:t xml:space="preserve"> </w:t>
      </w:r>
      <w:r>
        <w:t xml:space="preserve">(approx. ch. 1-4, 7-9, 14-15, 23?)</w:t>
      </w:r>
    </w:p>
    <w:p>
      <w:pPr>
        <w:numPr>
          <w:ilvl w:val="0"/>
          <w:numId w:val="1003"/>
        </w:numPr>
        <w:pStyle w:val="Compact"/>
      </w:pPr>
      <w:r>
        <w:t xml:space="preserve">Primary literature TBD</w:t>
      </w:r>
    </w:p>
    <w:p>
      <w:pPr>
        <w:numPr>
          <w:ilvl w:val="0"/>
          <w:numId w:val="1003"/>
        </w:numPr>
        <w:pStyle w:val="Compact"/>
      </w:pPr>
      <w:r>
        <w:t xml:space="preserve">Why both?</w:t>
      </w:r>
    </w:p>
    <w:bookmarkEnd w:id="23"/>
    <w:bookmarkStart w:id="24" w:name="prerequisites"/>
    <w:p>
      <w:pPr>
        <w:pStyle w:val="Heading2"/>
      </w:pPr>
      <w:r>
        <w:t xml:space="preserve">Prerequisites</w:t>
      </w:r>
    </w:p>
    <w:p>
      <w:pPr>
        <w:pStyle w:val="FirstParagraph"/>
      </w:pPr>
      <w:r>
        <w:t xml:space="preserve">From the course outline:</w:t>
      </w:r>
    </w:p>
    <w:p>
      <w:pPr>
        <w:numPr>
          <w:ilvl w:val="0"/>
          <w:numId w:val="1005"/>
        </w:numPr>
        <w:pStyle w:val="Compact"/>
      </w:pPr>
      <w:r>
        <w:t xml:space="preserve">linear algebra (pref. numeric: MATH 3NA)</w:t>
      </w:r>
    </w:p>
    <w:p>
      <w:pPr>
        <w:numPr>
          <w:ilvl w:val="0"/>
          <w:numId w:val="1005"/>
        </w:numPr>
        <w:pStyle w:val="Compact"/>
      </w:pPr>
      <w:r>
        <w:t xml:space="preserve">probability &amp; statistics (at least up to regression: STATS 3A03)</w:t>
      </w:r>
    </w:p>
    <w:p>
      <w:pPr>
        <w:numPr>
          <w:ilvl w:val="0"/>
          <w:numId w:val="1005"/>
        </w:numPr>
        <w:pStyle w:val="Compact"/>
      </w:pPr>
      <w:r>
        <w:t xml:space="preserve">computation (pref. R, possibly Python/Julia/Matlab/etc.)</w:t>
      </w:r>
    </w:p>
    <w:p>
      <w:pPr>
        <w:numPr>
          <w:ilvl w:val="0"/>
          <w:numId w:val="1005"/>
        </w:numPr>
        <w:pStyle w:val="Compact"/>
      </w:pPr>
      <w:r>
        <w:t xml:space="preserve">ML/data science (STATS 780)</w:t>
      </w:r>
    </w:p>
    <w:p>
      <w:pPr>
        <w:pStyle w:val="FirstParagraph"/>
      </w:pPr>
      <w:r>
        <w:t xml:space="preserve">See also ADA p. 15.</w:t>
      </w:r>
    </w:p>
    <w:bookmarkEnd w:id="24"/>
    <w:bookmarkStart w:id="25" w:name="goals"/>
    <w:p>
      <w:pPr>
        <w:pStyle w:val="Heading2"/>
      </w:pPr>
      <w:r>
        <w:t xml:space="preserve">Goals</w:t>
      </w:r>
    </w:p>
    <w:p>
      <w:pPr>
        <w:numPr>
          <w:ilvl w:val="0"/>
          <w:numId w:val="1006"/>
        </w:numPr>
        <w:pStyle w:val="Compact"/>
      </w:pPr>
      <w:r>
        <w:t xml:space="preserve">understand theory behind (novel) SL/ML methods</w:t>
      </w:r>
    </w:p>
    <w:p>
      <w:pPr>
        <w:numPr>
          <w:ilvl w:val="0"/>
          <w:numId w:val="1006"/>
        </w:numPr>
        <w:pStyle w:val="Compact"/>
      </w:pPr>
      <w:r>
        <w:t xml:space="preserve">read papers</w:t>
      </w:r>
    </w:p>
    <w:p>
      <w:pPr>
        <w:numPr>
          <w:ilvl w:val="0"/>
          <w:numId w:val="1006"/>
        </w:numPr>
        <w:pStyle w:val="Compact"/>
      </w:pPr>
      <w:r>
        <w:t xml:space="preserve">(choose methods)</w:t>
      </w:r>
    </w:p>
    <w:p>
      <w:pPr>
        <w:numPr>
          <w:ilvl w:val="0"/>
          <w:numId w:val="1006"/>
        </w:numPr>
        <w:pStyle w:val="Compact"/>
      </w:pPr>
      <w:r>
        <w:t xml:space="preserve">implement methods</w:t>
      </w:r>
    </w:p>
    <w:p>
      <w:pPr>
        <w:numPr>
          <w:ilvl w:val="0"/>
          <w:numId w:val="1006"/>
        </w:numPr>
        <w:pStyle w:val="Compact"/>
      </w:pPr>
      <w:r>
        <w:t xml:space="preserve">read/understand/improve existing methods</w:t>
      </w:r>
    </w:p>
    <w:bookmarkEnd w:id="25"/>
    <w:bookmarkStart w:id="26" w:name="technical-skills-tools"/>
    <w:p>
      <w:pPr>
        <w:pStyle w:val="Heading2"/>
      </w:pPr>
      <w:r>
        <w:t xml:space="preserve">Technical skills &amp; tools</w:t>
      </w:r>
    </w:p>
    <w:p>
      <w:pPr>
        <w:pStyle w:val="FirstParagraph"/>
      </w:pPr>
      <w:r>
        <w:t xml:space="preserve">These are not focal to the course, but are unavoidable and useful</w:t>
      </w:r>
    </w:p>
    <w:p>
      <w:pPr>
        <w:numPr>
          <w:ilvl w:val="0"/>
          <w:numId w:val="1007"/>
        </w:numPr>
        <w:pStyle w:val="Compact"/>
      </w:pPr>
      <w:r>
        <w:t xml:space="preserve">reproducibility: version control (Git/GitHub)</w:t>
      </w:r>
    </w:p>
    <w:p>
      <w:pPr>
        <w:numPr>
          <w:ilvl w:val="0"/>
          <w:numId w:val="1007"/>
        </w:numPr>
        <w:pStyle w:val="Compact"/>
      </w:pPr>
      <w:r>
        <w:t xml:space="preserve">machinery</w:t>
      </w:r>
    </w:p>
    <w:p>
      <w:pPr>
        <w:numPr>
          <w:ilvl w:val="1"/>
          <w:numId w:val="1008"/>
        </w:numPr>
        <w:pStyle w:val="Compact"/>
      </w:pPr>
      <w:r>
        <w:t xml:space="preserve">R, Julia</w:t>
      </w:r>
    </w:p>
    <w:p>
      <w:pPr>
        <w:numPr>
          <w:ilvl w:val="1"/>
          <w:numId w:val="1008"/>
        </w:numPr>
        <w:pStyle w:val="Compact"/>
      </w:pPr>
      <w:r>
        <w:t xml:space="preserve">VSCode</w:t>
      </w:r>
    </w:p>
    <w:p>
      <w:pPr>
        <w:numPr>
          <w:ilvl w:val="1"/>
          <w:numId w:val="1008"/>
        </w:numPr>
        <w:pStyle w:val="Compact"/>
      </w:pPr>
      <w:r>
        <w:t xml:space="preserve">Unix shell?</w:t>
      </w:r>
    </w:p>
    <w:p>
      <w:pPr>
        <w:numPr>
          <w:ilvl w:val="1"/>
          <w:numId w:val="1008"/>
        </w:numPr>
        <w:pStyle w:val="Compact"/>
      </w:pPr>
      <w:r>
        <w:t xml:space="preserve">reproducibility: Quarto/Sweave/Jupyter notebooks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command line bullshittery</w:t>
      </w:r>
      <w:r>
        <w:t xml:space="preserve"> </w:t>
      </w:r>
      <w:r>
        <w:t xml:space="preserve">(</w:t>
      </w:r>
      <w:r>
        <w:t xml:space="preserve">“</w:t>
      </w:r>
      <w:r>
        <w:t xml:space="preserve">bullshit (read: diagnosing and debugging weird things) is a part of life in the world of computers</w:t>
      </w:r>
      <w:r>
        <w:t xml:space="preserve">”</w:t>
      </w:r>
      <w:r>
        <w:t xml:space="preserve">)</w:t>
      </w:r>
      <w:r>
        <w:t xml:space="preserve"> </w:t>
      </w:r>
      <w:r>
        <w:t xml:space="preserve">(Adar 2015)</w:t>
      </w:r>
    </w:p>
    <w:bookmarkEnd w:id="26"/>
    <w:bookmarkStart w:id="27" w:name="about-me"/>
    <w:p>
      <w:pPr>
        <w:pStyle w:val="Heading2"/>
      </w:pPr>
      <w:r>
        <w:t xml:space="preserve">About me</w:t>
      </w:r>
    </w:p>
    <w:p>
      <w:pPr>
        <w:numPr>
          <w:ilvl w:val="0"/>
          <w:numId w:val="1009"/>
        </w:numPr>
        <w:pStyle w:val="Compact"/>
      </w:pPr>
      <w:r>
        <w:t xml:space="preserve">weird background (physics u/g, Zoology PhD, epidemiological modeling)</w:t>
      </w:r>
    </w:p>
    <w:p>
      <w:pPr>
        <w:numPr>
          <w:ilvl w:val="0"/>
          <w:numId w:val="1009"/>
        </w:numPr>
        <w:pStyle w:val="Compact"/>
      </w:pPr>
      <w:r>
        <w:t xml:space="preserve">biases/interests:</w:t>
      </w:r>
    </w:p>
    <w:p>
      <w:pPr>
        <w:numPr>
          <w:ilvl w:val="1"/>
          <w:numId w:val="1010"/>
        </w:numPr>
        <w:pStyle w:val="Compact"/>
      </w:pPr>
      <w:r>
        <w:t xml:space="preserve">scientific inference</w:t>
      </w:r>
      <w:r>
        <w:t xml:space="preserve"> </w:t>
      </w:r>
      <m:oMath>
        <m:r>
          <m:rPr>
            <m:sty m:val="p"/>
          </m:rPr>
          <m:t>≫</m:t>
        </m:r>
      </m:oMath>
      <w:r>
        <w:t xml:space="preserve"> </w:t>
      </w:r>
      <w:r>
        <w:t xml:space="preserve">pure prediction (but see</w:t>
      </w:r>
      <w:r>
        <w:t xml:space="preserve"> </w:t>
      </w:r>
      <w:r>
        <w:t xml:space="preserve">Navarro (2019)</w:t>
      </w:r>
      <w:r>
        <w:t xml:space="preserve">)</w:t>
      </w:r>
    </w:p>
    <w:p>
      <w:pPr>
        <w:numPr>
          <w:ilvl w:val="1"/>
          <w:numId w:val="1010"/>
        </w:numPr>
        <w:pStyle w:val="Compact"/>
      </w:pPr>
      <w:r>
        <w:t xml:space="preserve">generative models</w:t>
      </w:r>
    </w:p>
    <w:p>
      <w:pPr>
        <w:numPr>
          <w:ilvl w:val="1"/>
          <w:numId w:val="1010"/>
        </w:numPr>
        <w:pStyle w:val="Compact"/>
      </w:pPr>
      <w:r>
        <w:t xml:space="preserve">data visualization</w:t>
      </w:r>
    </w:p>
    <w:p>
      <w:pPr>
        <w:numPr>
          <w:ilvl w:val="1"/>
          <w:numId w:val="1010"/>
        </w:numPr>
        <w:pStyle w:val="Compact"/>
      </w:pPr>
      <w:r>
        <w:t xml:space="preserve">solving problems in context, practical issues</w:t>
      </w:r>
    </w:p>
    <w:p>
      <w:pPr>
        <w:numPr>
          <w:ilvl w:val="1"/>
          <w:numId w:val="1010"/>
        </w:numPr>
        <w:pStyle w:val="Compact"/>
      </w:pPr>
      <w:r>
        <w:t xml:space="preserve">rants (p-values, snooping, dichotomization, unbalanced categorical responses …)</w:t>
      </w:r>
    </w:p>
    <w:bookmarkEnd w:id="27"/>
    <w:bookmarkStart w:id="53" w:name="overview-of-materialthemes"/>
    <w:p>
      <w:pPr>
        <w:pStyle w:val="Heading1"/>
      </w:pPr>
      <w:r>
        <w:t xml:space="preserve">Overview of material/themes</w:t>
      </w:r>
    </w:p>
    <w:bookmarkStart w:id="28" w:name="what-is-statistical-learning-anyway"/>
    <w:p>
      <w:pPr>
        <w:pStyle w:val="Heading2"/>
      </w:pPr>
      <w:r>
        <w:t xml:space="preserve">what is ``statistical learning’’ anyway?</w:t>
      </w:r>
    </w:p>
    <w:p>
      <w:pPr>
        <w:numPr>
          <w:ilvl w:val="0"/>
          <w:numId w:val="1011"/>
        </w:numPr>
        <w:pStyle w:val="Compact"/>
      </w:pPr>
      <w:r>
        <w:t xml:space="preserve">statistics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computational statistics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machine learning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AI</w:t>
      </w:r>
    </w:p>
    <w:p>
      <w:pPr>
        <w:numPr>
          <w:ilvl w:val="1"/>
          <w:numId w:val="1012"/>
        </w:numPr>
        <w:pStyle w:val="Compact"/>
      </w:pPr>
      <w:r>
        <w:t xml:space="preserve">inference vs. prediction</w:t>
      </w:r>
    </w:p>
    <w:p>
      <w:pPr>
        <w:numPr>
          <w:ilvl w:val="1"/>
          <w:numId w:val="1012"/>
        </w:numPr>
        <w:pStyle w:val="Compact"/>
      </w:pPr>
      <w:r>
        <w:t xml:space="preserve">parametric vs. nonparametric</w:t>
      </w:r>
    </w:p>
    <w:p>
      <w:pPr>
        <w:numPr>
          <w:ilvl w:val="1"/>
          <w:numId w:val="1012"/>
        </w:numPr>
        <w:pStyle w:val="Compact"/>
      </w:pPr>
      <w:r>
        <w:t xml:space="preserve">pure analysis vs. pure computation</w:t>
      </w:r>
    </w:p>
    <w:p>
      <w:pPr>
        <w:numPr>
          <w:ilvl w:val="1"/>
          <w:numId w:val="1012"/>
        </w:numPr>
        <w:pStyle w:val="Compact"/>
      </w:pPr>
      <w:r>
        <w:t xml:space="preserve">small/medium vs. big data</w:t>
      </w:r>
    </w:p>
    <w:bookmarkEnd w:id="28"/>
    <w:bookmarkStart w:id="29" w:name="aside-what-is-big-data"/>
    <w:p>
      <w:pPr>
        <w:pStyle w:val="Heading2"/>
      </w:pPr>
      <w:r>
        <w:t xml:space="preserve">(aside) what is</w:t>
      </w:r>
      <w:r>
        <w:t xml:space="preserve"> </w:t>
      </w:r>
      <w:r>
        <w:t xml:space="preserve">“</w:t>
      </w:r>
      <w:r>
        <w:t xml:space="preserve">big data</w:t>
      </w:r>
      <w:r>
        <w:t xml:space="preserve">”</w:t>
      </w:r>
      <w:r>
        <w:t xml:space="preserve">?</w:t>
      </w:r>
    </w:p>
    <w:p>
      <w:pPr>
        <w:numPr>
          <w:ilvl w:val="0"/>
          <w:numId w:val="1013"/>
        </w:numPr>
        <w:pStyle w:val="Compact"/>
      </w:pPr>
      <w:r>
        <w:t xml:space="preserve">enough data that you need to worry about computational efficiency</w:t>
      </w:r>
    </w:p>
    <w:p>
      <w:pPr>
        <w:numPr>
          <w:ilvl w:val="0"/>
          <w:numId w:val="1013"/>
        </w:numPr>
        <w:pStyle w:val="Compact"/>
      </w:pPr>
      <w:r>
        <w:t xml:space="preserve">enough data that you need to worry about moving data around</w:t>
      </w:r>
      <w:r>
        <w:br/>
      </w:r>
      <w:r>
        <w:t xml:space="preserve">(e.g. currently</w:t>
      </w:r>
      <w:r>
        <w:t xml:space="preserve"> </w:t>
      </w:r>
      <w:r>
        <w:t xml:space="preserve">$\grtsim 2$</w:t>
      </w:r>
      <w:r>
        <w:t xml:space="preserve"> </w:t>
      </w:r>
      <w:r>
        <w:t xml:space="preserve">Tb?)</w:t>
      </w:r>
    </w:p>
    <w:bookmarkEnd w:id="29"/>
    <w:bookmarkStart w:id="30" w:name="big-picture"/>
    <w:p>
      <w:pPr>
        <w:pStyle w:val="Heading2"/>
      </w:pPr>
      <w:r>
        <w:t xml:space="preserve">big picture</w:t>
      </w:r>
    </w:p>
    <w:p>
      <w:pPr>
        <w:numPr>
          <w:ilvl w:val="0"/>
          <w:numId w:val="1014"/>
        </w:numPr>
        <w:pStyle w:val="Compact"/>
      </w:pPr>
      <w:r>
        <w:t xml:space="preserve">make connections between methods</w:t>
      </w:r>
    </w:p>
    <w:p>
      <w:pPr>
        <w:numPr>
          <w:ilvl w:val="1"/>
          <w:numId w:val="1015"/>
        </w:numPr>
        <w:pStyle w:val="Compact"/>
      </w:pPr>
      <w:r>
        <w:t xml:space="preserve">analogy: t-test/ANOVA/regression vs</w:t>
      </w:r>
      <w:r>
        <w:t xml:space="preserve"> </w:t>
      </w:r>
      <w:r>
        <w:t xml:space="preserve">“</w:t>
      </w:r>
      <w:r>
        <w:t xml:space="preserve">the general linear model</w:t>
      </w:r>
      <w:r>
        <w:t xml:space="preserve">”</w:t>
      </w:r>
      <w:r>
        <w:t xml:space="preserve"> </w:t>
      </w:r>
      <w:r>
        <w:t xml:space="preserve">(Lindeløv 2019)</w:t>
      </w:r>
    </w:p>
    <w:p>
      <w:pPr>
        <w:numPr>
          <w:ilvl w:val="0"/>
          <w:numId w:val="1014"/>
        </w:numPr>
        <w:pStyle w:val="Compact"/>
      </w:pPr>
      <w:r>
        <w:t xml:space="preserve">building blocks/themes</w:t>
      </w:r>
    </w:p>
    <w:bookmarkEnd w:id="30"/>
    <w:bookmarkStart w:id="31" w:name="basis-constructionfeature-engineering"/>
    <w:p>
      <w:pPr>
        <w:pStyle w:val="Heading2"/>
      </w:pPr>
      <w:r>
        <w:t xml:space="preserve">basis construction/feature engineering</w:t>
      </w:r>
    </w:p>
    <w:p>
      <w:pPr>
        <w:numPr>
          <w:ilvl w:val="0"/>
          <w:numId w:val="1016"/>
        </w:numPr>
        <w:pStyle w:val="Compact"/>
      </w:pPr>
      <w:r>
        <w:t xml:space="preserve">SL typically uses</w:t>
      </w:r>
      <w:r>
        <w:t xml:space="preserve"> </w:t>
      </w:r>
      <w:r>
        <w:rPr>
          <w:bCs/>
          <w:b/>
        </w:rPr>
        <w:t xml:space="preserve">nonparametric</w:t>
      </w:r>
      <w:r>
        <w:t xml:space="preserve"> </w:t>
      </w:r>
      <w:r>
        <w:t xml:space="preserve">methods</w:t>
      </w:r>
    </w:p>
    <w:p>
      <w:pPr>
        <w:numPr>
          <w:ilvl w:val="1"/>
          <w:numId w:val="1017"/>
        </w:numPr>
        <w:pStyle w:val="Compact"/>
      </w:pPr>
      <w:r>
        <w:t xml:space="preserve">families of curves/distributions that can be expanded/made arbitrarily complex</w:t>
      </w:r>
    </w:p>
    <w:p>
      <w:pPr>
        <w:numPr>
          <w:ilvl w:val="0"/>
          <w:numId w:val="1016"/>
        </w:numPr>
        <w:pStyle w:val="Compact"/>
      </w:pPr>
      <w:r>
        <w:t xml:space="preserve">basis construction</w:t>
      </w:r>
    </w:p>
    <w:p>
      <w:pPr>
        <w:numPr>
          <w:ilvl w:val="1"/>
          <w:numId w:val="1018"/>
        </w:numPr>
        <w:pStyle w:val="Compact"/>
      </w:pPr>
      <w:r>
        <w:t xml:space="preserve">splines, Gaussian processes, tree splits, wavelets, Fourier bases, neural network architecture …</w:t>
      </w:r>
    </w:p>
    <w:bookmarkEnd w:id="31"/>
    <w:bookmarkStart w:id="32" w:name="choice-of-loss-function"/>
    <w:p>
      <w:pPr>
        <w:pStyle w:val="Heading2"/>
      </w:pPr>
      <w:r>
        <w:t xml:space="preserve">choice of loss function</w:t>
      </w:r>
    </w:p>
    <w:p>
      <w:pPr>
        <w:pStyle w:val="FirstParagraph"/>
      </w:pPr>
      <w:r>
        <w:t xml:space="preserve">e.g.</w:t>
      </w:r>
    </w:p>
    <w:p>
      <w:pPr>
        <w:numPr>
          <w:ilvl w:val="0"/>
          <w:numId w:val="1019"/>
        </w:numPr>
        <w:pStyle w:val="Compact"/>
      </w:pPr>
      <w:r>
        <w:t xml:space="preserve">L2 (least-squares): convenient, traditional (selects mean)</w:t>
      </w:r>
    </w:p>
    <w:p>
      <w:pPr>
        <w:numPr>
          <w:ilvl w:val="0"/>
          <w:numId w:val="1019"/>
        </w:numPr>
        <w:pStyle w:val="Compact"/>
      </w:pPr>
      <w:r>
        <w:t xml:space="preserve">L1 (minimum absolute deviation): more robust (selects median)</w:t>
      </w:r>
    </w:p>
    <w:p>
      <w:pPr>
        <w:numPr>
          <w:ilvl w:val="0"/>
          <w:numId w:val="1019"/>
        </w:numPr>
        <w:pStyle w:val="Compact"/>
      </w:pPr>
      <w:r>
        <w:t xml:space="preserve">categorical responses: accuracy?</w:t>
      </w:r>
    </w:p>
    <w:p>
      <w:pPr>
        <w:numPr>
          <w:ilvl w:val="1"/>
          <w:numId w:val="1020"/>
        </w:numPr>
        <w:pStyle w:val="Compact"/>
      </w:pPr>
      <w:r>
        <w:t xml:space="preserve">continuous measures almost better than discretized ones</w:t>
      </w:r>
    </w:p>
    <w:p>
      <w:pPr>
        <w:numPr>
          <w:ilvl w:val="0"/>
          <w:numId w:val="1019"/>
        </w:numPr>
        <w:pStyle w:val="Compact"/>
      </w:pPr>
      <w:r>
        <w:t xml:space="preserve">negative log-likelihood/deviance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depends on context</w:t>
      </w:r>
    </w:p>
    <w:bookmarkEnd w:id="32"/>
    <w:bookmarkStart w:id="33" w:name="optimization"/>
    <w:p>
      <w:pPr>
        <w:pStyle w:val="Heading2"/>
      </w:pPr>
      <w:r>
        <w:t xml:space="preserve">optimization</w:t>
      </w:r>
    </w:p>
    <w:p>
      <w:pPr>
        <w:numPr>
          <w:ilvl w:val="0"/>
          <w:numId w:val="1021"/>
        </w:numPr>
        <w:pStyle w:val="Compact"/>
      </w:pPr>
      <w:r>
        <w:t xml:space="preserve">(stochastic) gradient descent</w:t>
      </w:r>
    </w:p>
    <w:p>
      <w:pPr>
        <w:numPr>
          <w:ilvl w:val="0"/>
          <w:numId w:val="1021"/>
        </w:numPr>
        <w:pStyle w:val="Compact"/>
      </w:pPr>
      <w:r>
        <w:t xml:space="preserve">iterative methods, e.g.:</w:t>
      </w:r>
    </w:p>
    <w:p>
      <w:pPr>
        <w:numPr>
          <w:ilvl w:val="1"/>
          <w:numId w:val="1022"/>
        </w:numPr>
        <w:pStyle w:val="Compact"/>
      </w:pPr>
      <w:r>
        <w:t xml:space="preserve">IRLS (iteratively reweighted least squares), expectation-maximization</w:t>
      </w:r>
    </w:p>
    <w:p>
      <w:pPr>
        <w:numPr>
          <w:ilvl w:val="1"/>
          <w:numId w:val="1022"/>
        </w:numPr>
        <w:pStyle w:val="Compact"/>
      </w:pPr>
      <w:r>
        <w:t xml:space="preserve">quasi-Newton (Broyden-Fletcher-Goldfarb-Shanno)</w:t>
      </w:r>
    </w:p>
    <w:p>
      <w:pPr>
        <w:numPr>
          <w:ilvl w:val="1"/>
          <w:numId w:val="1022"/>
        </w:numPr>
        <w:pStyle w:val="Compact"/>
      </w:pPr>
      <w:r>
        <w:t xml:space="preserve">expectation-maximization</w:t>
      </w:r>
    </w:p>
    <w:p>
      <w:pPr>
        <w:numPr>
          <w:ilvl w:val="0"/>
          <w:numId w:val="1021"/>
        </w:numPr>
        <w:pStyle w:val="Compact"/>
      </w:pPr>
      <w:r>
        <w:t xml:space="preserve">map/reduce</w:t>
      </w:r>
    </w:p>
    <w:bookmarkEnd w:id="33"/>
    <w:bookmarkStart w:id="34" w:name="biasvariance-tradeoff"/>
    <w:p>
      <w:pPr>
        <w:pStyle w:val="Heading2"/>
      </w:pPr>
      <w:r>
        <w:t xml:space="preserve">bias/variance tradeoff</w:t>
      </w:r>
    </w:p>
    <w:p>
      <w:pPr>
        <w:numPr>
          <w:ilvl w:val="0"/>
          <w:numId w:val="1023"/>
        </w:numPr>
        <w:pStyle w:val="Compact"/>
      </w:pPr>
      <w:r>
        <w:t xml:space="preserve">under/overfitting, Goldilocks</w:t>
      </w:r>
    </w:p>
    <w:p>
      <w:pPr>
        <w:numPr>
          <w:ilvl w:val="1"/>
          <w:numId w:val="1024"/>
        </w:numPr>
        <w:pStyle w:val="Compact"/>
      </w:pPr>
      <w:r>
        <w:t xml:space="preserve">shrinkage, regularization, penalization, dropout (neural networks), tree depth, learning rate (boosting), early stopping, priors …</w:t>
      </w:r>
    </w:p>
    <w:bookmarkEnd w:id="34"/>
    <w:bookmarkStart w:id="35" w:name="quantifying-accuracy-and-uncertainty"/>
    <w:p>
      <w:pPr>
        <w:pStyle w:val="Heading2"/>
      </w:pPr>
      <w:r>
        <w:t xml:space="preserve">quantifying accuracy and uncertainty</w:t>
      </w:r>
    </w:p>
    <w:p>
      <w:pPr>
        <w:numPr>
          <w:ilvl w:val="0"/>
          <w:numId w:val="1025"/>
        </w:numPr>
        <w:pStyle w:val="Compact"/>
      </w:pPr>
      <w:r>
        <w:t xml:space="preserve">raw point estimates are problematic</w:t>
      </w:r>
    </w:p>
    <w:p>
      <w:pPr>
        <w:numPr>
          <w:ilvl w:val="0"/>
          <w:numId w:val="1025"/>
        </w:numPr>
        <w:pStyle w:val="Compact"/>
      </w:pPr>
      <w:r>
        <w:t xml:space="preserve">accuracy measures</w:t>
      </w:r>
    </w:p>
    <w:p>
      <w:pPr>
        <w:numPr>
          <w:ilvl w:val="0"/>
          <w:numId w:val="1025"/>
        </w:numPr>
        <w:pStyle w:val="Compact"/>
      </w:pPr>
      <w:r>
        <w:t xml:space="preserve">uncertainty measures</w:t>
      </w:r>
    </w:p>
    <w:p>
      <w:pPr>
        <w:numPr>
          <w:ilvl w:val="0"/>
          <w:numId w:val="1025"/>
        </w:numPr>
        <w:pStyle w:val="Compact"/>
      </w:pPr>
      <w:r>
        <w:t xml:space="preserve">methods:</w:t>
      </w:r>
    </w:p>
    <w:p>
      <w:pPr>
        <w:numPr>
          <w:ilvl w:val="1"/>
          <w:numId w:val="1026"/>
        </w:numPr>
        <w:pStyle w:val="Compact"/>
      </w:pPr>
      <w:r>
        <w:t xml:space="preserve">parametric methods</w:t>
      </w:r>
    </w:p>
    <w:p>
      <w:pPr>
        <w:numPr>
          <w:ilvl w:val="1"/>
          <w:numId w:val="1026"/>
        </w:numPr>
        <w:pStyle w:val="Compact"/>
      </w:pPr>
      <w:r>
        <w:t xml:space="preserve">train/validate/test (cross-validation etc.); out-of-bag error</w:t>
      </w:r>
    </w:p>
    <w:p>
      <w:pPr>
        <w:numPr>
          <w:ilvl w:val="1"/>
          <w:numId w:val="1026"/>
        </w:numPr>
        <w:pStyle w:val="Compact"/>
      </w:pPr>
      <w:r>
        <w:t xml:space="preserve">bootstrap?</w:t>
      </w:r>
    </w:p>
    <w:p>
      <w:pPr>
        <w:numPr>
          <w:ilvl w:val="1"/>
          <w:numId w:val="1026"/>
        </w:numPr>
        <w:pStyle w:val="Compact"/>
      </w:pPr>
      <w:r>
        <w:t xml:space="preserve">high-dimensional inference</w:t>
      </w:r>
      <w:r>
        <w:t xml:space="preserve"> </w:t>
      </w:r>
      <w:r>
        <w:t xml:space="preserve">(Dezeure et al. 2015)</w:t>
      </w:r>
    </w:p>
    <w:p>
      <w:pPr>
        <w:numPr>
          <w:ilvl w:val="1"/>
          <w:numId w:val="1026"/>
        </w:numPr>
        <w:pStyle w:val="Compact"/>
      </w:pPr>
      <w:r>
        <w:t xml:space="preserve">conformal prediction</w:t>
      </w:r>
      <w:r>
        <w:t xml:space="preserve"> </w:t>
      </w:r>
      <w:r>
        <w:t xml:space="preserve">(Shafer and Vovk 2008)</w:t>
      </w:r>
    </w:p>
    <w:bookmarkEnd w:id="35"/>
    <w:bookmarkStart w:id="36" w:name="sparsity"/>
    <w:p>
      <w:pPr>
        <w:pStyle w:val="Heading2"/>
      </w:pPr>
      <w:r>
        <w:t xml:space="preserve">sparsity</w:t>
      </w:r>
    </w:p>
    <w:p>
      <w:pPr>
        <w:numPr>
          <w:ilvl w:val="0"/>
          <w:numId w:val="1027"/>
        </w:numPr>
        <w:pStyle w:val="Compact"/>
      </w:pPr>
      <w:r>
        <w:t xml:space="preserve">dimension reduction</w:t>
      </w:r>
    </w:p>
    <w:p>
      <w:pPr>
        <w:numPr>
          <w:ilvl w:val="1"/>
          <w:numId w:val="1028"/>
        </w:numPr>
        <w:pStyle w:val="Compact"/>
      </w:pPr>
      <w:r>
        <w:t xml:space="preserve">structural zeros within vectors or matrices</w:t>
      </w:r>
      <w:r>
        <w:br/>
      </w:r>
      <w:r>
        <w:t xml:space="preserve">e.g. adjacency matrices</w:t>
      </w:r>
    </w:p>
    <w:p>
      <w:pPr>
        <w:numPr>
          <w:ilvl w:val="1"/>
          <w:numId w:val="1028"/>
        </w:numPr>
        <w:pStyle w:val="Compact"/>
      </w:pPr>
      <w:r>
        <w:t xml:space="preserve">reduced-rank matrices</w:t>
      </w:r>
    </w:p>
    <w:p>
      <w:pPr>
        <w:numPr>
          <w:ilvl w:val="0"/>
          <w:numId w:val="1027"/>
        </w:numPr>
        <w:pStyle w:val="Compact"/>
      </w:pPr>
      <w:r>
        <w:t xml:space="preserve">computational efficiency</w:t>
      </w:r>
    </w:p>
    <w:p>
      <w:pPr>
        <w:numPr>
          <w:ilvl w:val="0"/>
          <w:numId w:val="1027"/>
        </w:numPr>
        <w:pStyle w:val="Compact"/>
      </w:pPr>
      <w:r>
        <w:t xml:space="preserve">a means to an end</w:t>
      </w:r>
    </w:p>
    <w:bookmarkEnd w:id="36"/>
    <w:bookmarkStart w:id="52" w:name="references"/>
    <w:p>
      <w:pPr>
        <w:pStyle w:val="Heading2"/>
      </w:pPr>
      <w:r>
        <w:t xml:space="preserve">references</w:t>
      </w:r>
    </w:p>
    <w:bookmarkStart w:id="51" w:name="refs"/>
    <w:bookmarkStart w:id="38" w:name="ref-adarValue2015"/>
    <w:p>
      <w:pPr>
        <w:pStyle w:val="Bibliography"/>
      </w:pPr>
      <w:r>
        <w:t xml:space="preserve">Adar, Eytan. 2015.</w:t>
      </w:r>
      <w:r>
        <w:t xml:space="preserve"> </w:t>
      </w:r>
      <w:r>
        <w:t xml:space="preserve">“On the Value of Command-Line</w:t>
      </w:r>
      <w:r>
        <w:t xml:space="preserve"> </w:t>
      </w:r>
      <w:r>
        <w:t xml:space="preserve">‘Bullshittery’</w:t>
      </w:r>
      <w:r>
        <w:t xml:space="preserve">.”</w:t>
      </w:r>
      <w:r>
        <w:t xml:space="preserve"> </w:t>
      </w:r>
      <w:r>
        <w:rPr>
          <w:iCs/>
          <w:i/>
        </w:rPr>
        <w:t xml:space="preserve">Medium</w:t>
      </w:r>
      <w:r>
        <w:t xml:space="preserve">.</w:t>
      </w:r>
      <w:r>
        <w:t xml:space="preserve"> </w:t>
      </w:r>
      <w:hyperlink r:id="rId37">
        <w:r>
          <w:rPr>
            <w:rStyle w:val="Hyperlink"/>
          </w:rPr>
          <w:t xml:space="preserve">https://medium.com/@eytanadar/on-the-value-of-command-line-bullshittery-94dc19ec8c61</w:t>
        </w:r>
      </w:hyperlink>
      <w:r>
        <w:t xml:space="preserve">.</w:t>
      </w:r>
    </w:p>
    <w:bookmarkEnd w:id="38"/>
    <w:bookmarkStart w:id="40" w:name="ref-dezeureHighDimensional2015a"/>
    <w:p>
      <w:pPr>
        <w:pStyle w:val="Bibliography"/>
      </w:pPr>
      <w:r>
        <w:t xml:space="preserve">Dezeure, Ruben, Peter Bühlmann, Lukas Meier, and Nicolai Meinshausen. 2015.</w:t>
      </w:r>
      <w:r>
        <w:t xml:space="preserve"> </w:t>
      </w:r>
      <w:r>
        <w:t xml:space="preserve">“High-Dimensional Inference: Confidence Intervals, p-Values and</w:t>
      </w:r>
      <w:r>
        <w:t xml:space="preserve"> </w:t>
      </w:r>
      <w:r>
        <w:t xml:space="preserve">R</w:t>
      </w:r>
      <w:r>
        <w:t xml:space="preserve"> </w:t>
      </w:r>
      <w:r>
        <w:t xml:space="preserve">Software Hdi.”</w:t>
      </w:r>
      <w:r>
        <w:t xml:space="preserve"> </w:t>
      </w:r>
      <w:r>
        <w:rPr>
          <w:iCs/>
          <w:i/>
        </w:rPr>
        <w:t xml:space="preserve">Statistical Science</w:t>
      </w:r>
      <w:r>
        <w:t xml:space="preserve"> </w:t>
      </w:r>
      <w:r>
        <w:t xml:space="preserve">30 (4): 533–58.</w:t>
      </w:r>
      <w:r>
        <w:t xml:space="preserve"> </w:t>
      </w:r>
      <w:hyperlink r:id="rId39">
        <w:r>
          <w:rPr>
            <w:rStyle w:val="Hyperlink"/>
          </w:rPr>
          <w:t xml:space="preserve">https://doi.org/10.1214/15-STS527</w:t>
        </w:r>
      </w:hyperlink>
      <w:r>
        <w:t xml:space="preserve">.</w:t>
      </w:r>
    </w:p>
    <w:bookmarkEnd w:id="40"/>
    <w:bookmarkStart w:id="42" w:name="ref-hastieelements2009"/>
    <w:p>
      <w:pPr>
        <w:pStyle w:val="Bibliography"/>
      </w:pPr>
      <w:r>
        <w:t xml:space="preserve">Hastie, Trevor, Robert Tibshirani, and J. H Friedman. 2009.</w:t>
      </w:r>
      <w:r>
        <w:t xml:space="preserve"> </w:t>
      </w:r>
      <w:r>
        <w:rPr>
          <w:iCs/>
          <w:i/>
        </w:rPr>
        <w:t xml:space="preserve">The Elements of Statistical Learning Data Mining, Inference, and Prediction</w:t>
      </w:r>
      <w:r>
        <w:t xml:space="preserve">.</w:t>
      </w:r>
      <w:r>
        <w:t xml:space="preserve"> </w:t>
      </w:r>
      <w:r>
        <w:t xml:space="preserve">New York</w:t>
      </w:r>
      <w:r>
        <w:t xml:space="preserve">:</w:t>
      </w:r>
      <w:r>
        <w:t xml:space="preserve"> </w:t>
      </w:r>
      <w:r>
        <w:t xml:space="preserve">Springer</w:t>
      </w:r>
      <w:r>
        <w:t xml:space="preserve">.</w:t>
      </w:r>
      <w:r>
        <w:t xml:space="preserve"> </w:t>
      </w:r>
      <w:hyperlink r:id="rId41">
        <w:r>
          <w:rPr>
            <w:rStyle w:val="Hyperlink"/>
          </w:rPr>
          <w:t xml:space="preserve">http://public.eblib.com/EBLPublic/PublicView.do?ptiID=437866</w:t>
        </w:r>
      </w:hyperlink>
      <w:r>
        <w:t xml:space="preserve">.</w:t>
      </w:r>
    </w:p>
    <w:bookmarkEnd w:id="42"/>
    <w:bookmarkStart w:id="44" w:name="ref-lindelovCommon2019"/>
    <w:p>
      <w:pPr>
        <w:pStyle w:val="Bibliography"/>
      </w:pPr>
      <w:r>
        <w:t xml:space="preserve">Lindeløv, Jonas Kristoffer. 2019.</w:t>
      </w:r>
      <w:r>
        <w:t xml:space="preserve"> </w:t>
      </w:r>
      <w:r>
        <w:t xml:space="preserve">“Common Statistical Tests Are Linear Models (or: How to Teach Stats).”</w:t>
      </w:r>
      <w:r>
        <w:t xml:space="preserve"> </w:t>
      </w:r>
      <w:hyperlink r:id="rId43">
        <w:r>
          <w:rPr>
            <w:rStyle w:val="Hyperlink"/>
          </w:rPr>
          <w:t xml:space="preserve">https://lindeloev.github.io/tests-as-linear/</w:t>
        </w:r>
      </w:hyperlink>
      <w:r>
        <w:t xml:space="preserve">.</w:t>
      </w:r>
    </w:p>
    <w:bookmarkEnd w:id="44"/>
    <w:bookmarkStart w:id="46" w:name="ref-navarroScience2019"/>
    <w:p>
      <w:pPr>
        <w:pStyle w:val="Bibliography"/>
      </w:pPr>
      <w:r>
        <w:t xml:space="preserve">Navarro, Danielle. 2019.</w:t>
      </w:r>
      <w:r>
        <w:t xml:space="preserve"> </w:t>
      </w:r>
      <w:r>
        <w:t xml:space="preserve">“Science and Statistics.”</w:t>
      </w:r>
      <w:r>
        <w:t xml:space="preserve"> </w:t>
      </w:r>
      <w:r>
        <w:t xml:space="preserve">Aarhus University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https://slides.com/djnavarro/scienceandstatistics</w:t>
        </w:r>
      </w:hyperlink>
      <w:r>
        <w:t xml:space="preserve">.</w:t>
      </w:r>
    </w:p>
    <w:bookmarkEnd w:id="46"/>
    <w:bookmarkStart w:id="48" w:name="ref-shaferTutorial2008"/>
    <w:p>
      <w:pPr>
        <w:pStyle w:val="Bibliography"/>
      </w:pPr>
      <w:r>
        <w:t xml:space="preserve">Shafer, Glenn, and Vladimir Vovk. 2008.</w:t>
      </w:r>
      <w:r>
        <w:t xml:space="preserve"> </w:t>
      </w:r>
      <w:r>
        <w:t xml:space="preserve">“A Tutorial on Conformal Prediction.”</w:t>
      </w:r>
      <w:r>
        <w:t xml:space="preserve"> </w:t>
      </w:r>
      <w:r>
        <w:rPr>
          <w:iCs/>
          <w:i/>
        </w:rPr>
        <w:t xml:space="preserve">Journal of Machine Learning Research</w:t>
      </w:r>
      <w:r>
        <w:t xml:space="preserve"> </w:t>
      </w:r>
      <w:r>
        <w:t xml:space="preserve">9: 371–421.</w:t>
      </w:r>
      <w:r>
        <w:t xml:space="preserve"> </w:t>
      </w:r>
      <w:hyperlink r:id="rId47">
        <w:r>
          <w:rPr>
            <w:rStyle w:val="Hyperlink"/>
          </w:rPr>
          <w:t xml:space="preserve">https://jmlr.csail.mit.edu/papers/volume9/shafer08a/shafer08a.pdf</w:t>
        </w:r>
      </w:hyperlink>
      <w:r>
        <w:t xml:space="preserve">.</w:t>
      </w:r>
    </w:p>
    <w:bookmarkEnd w:id="48"/>
    <w:bookmarkStart w:id="50" w:name="ref-shaliziAdvanced2022"/>
    <w:p>
      <w:pPr>
        <w:pStyle w:val="Bibliography"/>
      </w:pPr>
      <w:r>
        <w:t xml:space="preserve">Shalizi, Cosma Rohilla. 2022.</w:t>
      </w:r>
      <w:r>
        <w:t xml:space="preserve"> </w:t>
      </w:r>
      <w:r>
        <w:rPr>
          <w:iCs/>
          <w:i/>
        </w:rPr>
        <w:t xml:space="preserve">Advanced Data Analysis from an Elementary Point of View</w:t>
      </w:r>
      <w:r>
        <w:t xml:space="preserve">.</w:t>
      </w:r>
      <w:r>
        <w:t xml:space="preserve"> </w:t>
      </w:r>
      <w:hyperlink r:id="rId49">
        <w:r>
          <w:rPr>
            <w:rStyle w:val="Hyperlink"/>
          </w:rPr>
          <w:t xml:space="preserve">https://www.stat.cmu.edu/~cshalizi/ADAfaEPoV/</w:t>
        </w:r>
      </w:hyperlink>
      <w:r>
        <w:t xml:space="preserve">.</w:t>
      </w:r>
    </w:p>
    <w:bookmarkEnd w:id="50"/>
    <w:bookmarkEnd w:id="51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honesty.html" TargetMode="External" /><Relationship Type="http://schemas.openxmlformats.org/officeDocument/2006/relationships/hyperlink" Id="rId41" Target="http://public.eblib.com/EBLPublic/PublicView.do?ptiID=437866" TargetMode="External" /><Relationship Type="http://schemas.openxmlformats.org/officeDocument/2006/relationships/hyperlink" Id="rId39" Target="https://doi.org/10.1214/15-STS527" TargetMode="External" /><Relationship Type="http://schemas.openxmlformats.org/officeDocument/2006/relationships/hyperlink" Id="rId47" Target="https://jmlr.csail.mit.edu/papers/volume9/shafer08a/shafer08a.pdf" TargetMode="External" /><Relationship Type="http://schemas.openxmlformats.org/officeDocument/2006/relationships/hyperlink" Id="rId43" Target="https://lindeloev.github.io/tests-as-linear/" TargetMode="External" /><Relationship Type="http://schemas.openxmlformats.org/officeDocument/2006/relationships/hyperlink" Id="rId37" Target="https://medium.com/@eytanadar/on-the-value-of-command-line-bullshittery-94dc19ec8c61" TargetMode="External" /><Relationship Type="http://schemas.openxmlformats.org/officeDocument/2006/relationships/hyperlink" Id="rId45" Target="https://slides.com/djnavarro/scienceandstatistics" TargetMode="External" /><Relationship Type="http://schemas.openxmlformats.org/officeDocument/2006/relationships/hyperlink" Id="rId49" Target="https://www.stat.cmu.edu/~cshalizi/ADAfaEPoV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honesty.html" TargetMode="External" /><Relationship Type="http://schemas.openxmlformats.org/officeDocument/2006/relationships/hyperlink" Id="rId41" Target="http://public.eblib.com/EBLPublic/PublicView.do?ptiID=437866" TargetMode="External" /><Relationship Type="http://schemas.openxmlformats.org/officeDocument/2006/relationships/hyperlink" Id="rId39" Target="https://doi.org/10.1214/15-STS527" TargetMode="External" /><Relationship Type="http://schemas.openxmlformats.org/officeDocument/2006/relationships/hyperlink" Id="rId47" Target="https://jmlr.csail.mit.edu/papers/volume9/shafer08a/shafer08a.pdf" TargetMode="External" /><Relationship Type="http://schemas.openxmlformats.org/officeDocument/2006/relationships/hyperlink" Id="rId43" Target="https://lindeloev.github.io/tests-as-linear/" TargetMode="External" /><Relationship Type="http://schemas.openxmlformats.org/officeDocument/2006/relationships/hyperlink" Id="rId37" Target="https://medium.com/@eytanadar/on-the-value-of-command-line-bullshittery-94dc19ec8c61" TargetMode="External" /><Relationship Type="http://schemas.openxmlformats.org/officeDocument/2006/relationships/hyperlink" Id="rId45" Target="https://slides.com/djnavarro/scienceandstatistics" TargetMode="External" /><Relationship Type="http://schemas.openxmlformats.org/officeDocument/2006/relationships/hyperlink" Id="rId49" Target="https://www.stat.cmu.edu/~cshalizi/ADAfaEPoV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(week 1, part 1)</dc:title>
  <dc:creator/>
  <cp:keywords/>
  <dcterms:created xsi:type="dcterms:W3CDTF">2023-01-06T00:51:11Z</dcterms:created>
  <dcterms:modified xsi:type="dcterms:W3CDTF">2023-01-06T00:51:11Z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../stat790.bib</vt:lpwstr>
  </property>
  <property fmtid="{D5CDD505-2E9C-101B-9397-08002B2CF9AE}" pid="4" name="citation-location">
    <vt:lpwstr>margin</vt:lpwstr>
  </property>
  <property fmtid="{D5CDD505-2E9C-101B-9397-08002B2CF9AE}" pid="5" name="date">
    <vt:lpwstr>5 Jan 2023</vt:lpwstr>
  </property>
  <property fmtid="{D5CDD505-2E9C-101B-9397-08002B2CF9AE}" pid="6" name="date-format">
    <vt:lpwstr>D MMM YYYY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