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가족·여가·구독 l 4화 저출산 시대의 골드키즈 시장, 아이 한 명에 쓰는 돈 출생아 25만 4,500명과 영어유치원 월 154만 원</w:t>
      </w:r>
    </w:p>
    <w:p>
      <w:pPr>
        <w:spacing w:after="160" w:line="360" w:lineRule="auto"/>
      </w:pPr>
      <w:r>
        <w:t xml:space="preserve">아이가 줄어드는 나라에서 아이를 위한 시장은 오히려 두터워졌습니다. 2025년 출생아 수는 25만 4,500명으로 전년보다 6.8% 늘었고 합계출산율은 0.80명으로 0.05명 올랐지만, 여전히 세계에서 가장 낮은 수준입니다. 그런데 한 명의 아이에게 쓰는 돈은 계속 커지고 있습니다. 아이가 귀해질수록 아이를 위한 지출은 더 아낌없이 이뤄지는 역설이 나타난 것입니다.</w:t>
      </w:r>
    </w:p>
    <w:p>
      <w:pPr>
        <w:spacing w:after="160" w:line="360" w:lineRule="auto"/>
      </w:pPr>
      <w:r>
        <w:t xml:space="preserve">이런 소비를 골드와 키즈를 합친 골드키즈라고 부릅니다. 한 자녀에게 프리미엄 제품과 서비스를 아낌없이 투자하는 소비 흐름을 가리킵니다. 저출산 흐름 속에서 키즈산업이 어떻게 달라졌는지, 아이 한 명에 쓰는 돈은 어디로 흘러가는지 숫자로 따라가 봅니다. 유모차와 아동복에서 사교육까지 이어지는 지출의 지도를 그려 봅니다.</w:t>
      </w:r>
    </w:p>
    <w:p>
      <w:pPr>
        <w:spacing w:before="120" w:after="160"/>
      </w:pPr>
      <w:r>
        <w:rPr>
          <w:i/>
          <w:color w:val="555555"/>
          <w:sz w:val="19"/>
        </w:rPr>
        <w:t xml:space="preserve">[이미지 프롬프트 1] 백화점 유아동 매장에서 부모가 고급 유아차와 아동복이 진열된 매장을 둘러보는 장면. 밝고 정돈된 매장 조명 아래 아이 옷과 신발이 가지런히 놓여 있고 아이는 부모의 손을 잡고 있다. 따뜻하고 세련된 분위기의 사실적인 시네마틱 스타일, 화면 비율 16:9, 글자 없음.</w:t>
      </w:r>
    </w:p>
    <w:p>
      <w:pPr>
        <w:spacing w:before="240" w:after="80"/>
      </w:pPr>
      <w:r>
        <w:rPr>
          <w:b/>
          <w:sz w:val="25"/>
        </w:rPr>
        <w:t xml:space="preserve">저출산 시대에 키즈산업은 왜 줄지 않았나</w:t>
      </w:r>
    </w:p>
    <w:p>
      <w:pPr>
        <w:spacing w:after="160" w:line="360" w:lineRule="auto"/>
      </w:pPr>
      <w:r>
        <w:t xml:space="preserve">출생아가 줄면 아이 관련 시장도 줄어야 할 것 같지만 현실은 다르게 움직였습니다. 아이의 수는 줄었어도 아이 한 명에게 쓰는 돈이 늘면서 시장의 크기가 유지되거나 커진 영역이 생겼기 때문입니다. 아이 수에 정비례하던 시장이 아이당 지출액에 좌우되는 시장으로 바뀐 것입니다. 한 집계에서 2023년 아동과 유아용품 거래액은 5조 2,330억 원으로 2018년 3조 6,000억 원보다 약 45% 늘었습니다.</w:t>
      </w:r>
    </w:p>
    <w:p>
      <w:pPr>
        <w:spacing w:after="160" w:line="360" w:lineRule="auto"/>
      </w:pPr>
      <w:r>
        <w:t xml:space="preserve">아이를 적게 낳는 대신 한 명을 더 잘 키우겠다는 인식이 바탕에 있습니다. 육아 정보가 온라인에 넘쳐 나면서 좋은 제품을 비교해 고르는 부모도 늘었습니다. 부모와 양가 조부모, 때로는 삼촌과 이모까지 한 아이에게 지갑을 연다는 의미에서 여덟 개의 주머니라는 표현도 쓰입니다. 소비를 책임지는 어른이 많아지면서 아이 한 명이 시장에 미치는 힘이 커진 셈입니다. 한 명의 생일과 입학, 명절마다 선물과 용품이 오가고 그 규모도 커졌습니다.</w:t>
      </w:r>
    </w:p>
    <w:p>
      <w:pPr>
        <w:spacing w:after="160" w:line="360" w:lineRule="auto"/>
      </w:pPr>
      <w:r>
        <w:t xml:space="preserve">2025년 출생아가 늘어난 점도 시장에는 반가운 소식입니다. 8년 연속 하락하던 합계출산율이 2024년에 반등한 데 이어 2025년에도 오르며 2년 연속 회복세를 보였습니다. 출생아 증가 폭은 15년 만에 가장 크다는 분석이 나왔습니다. 유통업계가 골드키즈 공략에 박차를 가하고 있다는 보도가 이어지는 배경입니다. 식품 업체들도 성분과 안전을 앞세운 유아식 신제품을 내놓고 있습니다. 출생아가 늘어난 시기를 놓치지 않으려는 마케팅이 육아용품과 아동복, 식품 전반에서 나타나고 있습니다.</w:t>
      </w:r>
    </w:p>
    <w:p>
      <w:pPr>
        <w:spacing w:before="240" w:after="80"/>
      </w:pPr>
      <w:r>
        <w:rPr>
          <w:b/>
          <w:sz w:val="25"/>
        </w:rPr>
        <w:t xml:space="preserve">골드키즈와 육아용품, 프리미엄이 기준이 되다</w:t>
      </w:r>
    </w:p>
    <w:p>
      <w:pPr>
        <w:spacing w:after="160" w:line="360" w:lineRule="auto"/>
      </w:pPr>
      <w:r>
        <w:t xml:space="preserve">골드키즈 소비는 육아용품에서 가장 선명하게 드러납니다. 한 번 쓰고 물려주기 어려운 제품일수록 새것과 좋은 것을 고르려는 경향이 강합니다. 유모차와 카시트, 아기 침대처럼 안전과 직결된다고 여겨지는 제품에 프리미엄 가격이 붙어도 소비자가 지갑을 여는 경향이 있습니다. 아이에게 쓰는 돈은 아깝지 않다는 심리가 가격 저항을 낮추는 것입니다. 한 보도에 따르면 프리미엄 유아차의 가격 기준은 디럭스 모델 200만 원 전후에서 형성돼 있고, 인기 브랜드 부가부의 디럭스 모델 정가는 211만 8,500원입니다.</w:t>
      </w:r>
    </w:p>
    <w:p>
      <w:pPr>
        <w:spacing w:after="160" w:line="360" w:lineRule="auto"/>
      </w:pPr>
      <w:r>
        <w:t xml:space="preserve">가격의 상단은 더 높습니다. 명품 브랜드가 아동 라인에 힘을 싣는 것도 이 때문입니다. 한 보도는 신세계백화점 강남점의 베이비 디올 매장에서 680만 원짜리 유모차가 대기를 걸어야 살 수 있을 만큼 인기를 끈다고 전했습니다. 아동복도 100만 원을 넘는 제품이 팔릴 정도입니다. 아이가 금세 자란다는 점을 감안하면 비효율적인 소비처럼 보이지만 선물과 기념의 의미가 더해지며 수요가 이어집니다. 백화점의 유아동 매출은 어느 해 상반기에 신세계가 21.9%, 롯데가 25%, 현대가 25.3% 늘었다는 집계가 나왔습니다.</w:t>
      </w:r>
    </w:p>
    <w:p>
      <w:pPr>
        <w:spacing w:before="120" w:after="160"/>
      </w:pPr>
      <w:r>
        <w:rPr>
          <w:i/>
          <w:color w:val="555555"/>
          <w:sz w:val="19"/>
        </w:rPr>
        <w:t xml:space="preserve">[이미지 프롬프트 2] 저녁 무렵 영어 유치원 건물 앞에서 가방을 멘 어린아이들이 부모의 손을 잡고 나오는 장면. 노을빛이 건물 유리창에 비치고 부모들은 아이와 이야기를 나누고 있다. 차분하고 일상적인 분위기의 사실적인 시네마틱 스타일, 화면 비율 16:9, 글자 없음.</w:t>
      </w:r>
    </w:p>
    <w:p>
      <w:pPr>
        <w:spacing w:before="240" w:after="80"/>
      </w:pPr>
      <w:r>
        <w:rPr>
          <w:b/>
          <w:sz w:val="25"/>
        </w:rPr>
        <w:t xml:space="preserve">유아소비의 가장 큰 항목, 영유아 사교육비</w:t>
      </w:r>
    </w:p>
    <w:p>
      <w:pPr>
        <w:spacing w:after="160" w:line="360" w:lineRule="auto"/>
      </w:pPr>
      <w:r>
        <w:t xml:space="preserve">유아소비에서 눈에 띄는 항목은 사교육입니다. 2024년 7월부터 9월까지 3개월 동안 영유아 사교육비는 8,154억 원이었고, 사교육에 참여하는 6세 미만 유아의 월평균 사교육비는 33만 2,000원이었습니다. 연간으로 환산하면 3조 원이 훌쩍 넘는 규모라는 계산도 나왔습니다. 영어유치원 같은 반일제 학원 유형 가운데 영어유치원의 월평균 비용은 154만 5,000원으로 조사됐습니다. 한 달 한 곳에 내는 비용이 평균으로도 150만 원을 넘는 셈입니다.</w:t>
      </w:r>
    </w:p>
    <w:p>
      <w:pPr>
        <w:spacing w:after="160" w:line="360" w:lineRule="auto"/>
      </w:pPr>
      <w:r>
        <w:t xml:space="preserve">숫자 비교가 눈길을 끕니다. 초등학교에 들어가기도 전의 아이가 입학한 아이보다 더 쓰는 구조입니다. 만 5세 아동의 월평균 사교육비는 43만 5,000원으로 초등학교 1학년의 42만 9,000원보다 많았습니다. 사교육에 참여하는 유아의 월평균 영어 사교육비는 41만 4,000원으로 고등학생의 32만 원보다 높았습니다. 영어 교육을 이른 나이에 시작하려는 수요가 비용을 끌어올렸다는 분석입니다. 가구 소득에 따른 차이도 컸는데, 월 소득 800만 원 이상 가구의 사교육 참여율은 62.4%, 300만 원 미만은 29.5%였습니다.</w:t>
      </w:r>
    </w:p>
    <w:p>
      <w:pPr>
        <w:spacing w:before="240" w:after="80"/>
      </w:pPr>
      <w:r>
        <w:rPr>
          <w:b/>
          <w:sz w:val="25"/>
        </w:rPr>
        <w:t xml:space="preserve">저출산과 골드키즈, 시장이 말하는 사회의 모습</w:t>
      </w:r>
    </w:p>
    <w:p>
      <w:pPr>
        <w:spacing w:after="160" w:line="360" w:lineRule="auto"/>
      </w:pPr>
      <w:r>
        <w:t xml:space="preserve">골드키즈 시장은 두 가지 모습을 동시에 보여 줍니다. 겉으로는 활기찬 시장이지만 안으로는 격차가 숨어 있습니다. 한 명의 아이에게 충분히 투자하려는 부모의 마음이 시장을 키웠다는 점과 그 투자가 소득 수준에 따라 크게 갈린다는 점입니다. 같은 나이의 아이라도 쓰는 돈이 많게는 여섯 배 넘게 차이가 납니다. 소득이 800만 원 이상인 가구는 월 32만 2,000원을 쓰고 300만 원 미만 가구는 4만 8,000원을 쓰는 것으로 조사됐습니다.</w:t>
      </w:r>
    </w:p>
    <w:p>
      <w:pPr>
        <w:spacing w:after="160" w:line="360" w:lineRule="auto"/>
      </w:pPr>
      <w:r>
        <w:t xml:space="preserve">합계출산율이 0.80명으로 반등했지만 아이를 키우는 비용에 대한 부담은 여전히 크다는 지적이 이어집니다. 키즈산업이 커진 만큼 아이 한 명을 키우는 데 드는 돈도 같이 커졌다는 의미이기 때문입니다. 시장의 성장이 곧 부모의 부담 증가와 같은 뜻일 수 있어 두 숫자를 나란히 놓고 읽을 필요가 있습니다. 출생아 25만 4,500명이라는 숫자와 월 154만 원이라는 숫자는 한 사회가 아이에게 얼마나 많은 것을 쏟고 있는지를 함께 보여 줍니다.</w:t>
      </w:r>
    </w:p>
    <w:p>
      <w:pPr>
        <w:spacing w:before="240"/>
      </w:pPr>
      <w:r>
        <w:rPr>
          <w:b/>
        </w:rPr>
        <w:t xml:space="preserve">#키즈산업 #저출산 #유아소비 #골드키즈 #육아용품</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