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전력과 재생에너지 l 2화 태양광·풍력 설비 산업, 재생에너지 확대의 수혜와 한계 설비 495% 늘 때 발전량은 230%</w:t>
      </w:r>
    </w:p>
    <w:p>
      <w:pPr>
        <w:spacing w:after="160" w:line="360" w:lineRule="auto"/>
      </w:pPr>
      <w:r>
        <w:t xml:space="preserve">태양광 패널과 풍력 터빈은 늘어나는데 정작 발전량은 그만큼 늘지 않았습니다. 한 분석에 따르면 국내 재생에너지 설비는 10년 사이 495% 증가했지만 송전망 부족 등으로 발전량은 230% 늘어나는 데 그쳤습니다. 태양광과 풍력 설비 산업이 맞은 수혜와 한계가 같은 숫자 안에 들어 있습니다.</w:t>
      </w:r>
    </w:p>
    <w:p>
      <w:pPr>
        <w:spacing w:after="160" w:line="360" w:lineRule="auto"/>
      </w:pPr>
      <w:r>
        <w:t xml:space="preserve">재생에너지설비 시장은 정책과 가격, 전력망이 한꺼번에 움직이는 곳입니다. 국내 태양광 모듈의 절반 넘게를 중국산이 채웠고, 해상풍력에는 특별법이 생겼으며, 한화큐셀은 미국에 공장을 지었습니다. 같은 산업 안에서도 업체마다 처한 상황이 크게 다릅니다. 신재생에너지 산업의 지도는 모듈 가격과 송전선의 길이에 따라 다시 그려지고 있습니다. 한쪽에서는 목표가 올라가고 다른 쪽에서는 접속이 막혀 있습니다. 설비가 늘어나는 속도와 전기가 쓰이는 속도 사이의 간격이 지금 산업의 핵심입니다.</w:t>
      </w:r>
    </w:p>
    <w:p>
      <w:pPr>
        <w:spacing w:before="120" w:after="160"/>
      </w:pPr>
      <w:r>
        <w:rPr>
          <w:i/>
          <w:color w:val="555555"/>
          <w:sz w:val="19"/>
        </w:rPr>
        <w:t xml:space="preserve">[이미지 프롬프트 1] 구릉지 능선에 풍력 터빈이 줄지어 서 있고 그 아래 계단식 태양광 패널이 푸른 빛을 내며 펼쳐진 장면. 새벽 햇살이 터빈 날개 끝에 걸리고 안개가 계곡을 따라 천천히 흐른다. 고요하고 장엄한 분위기의 사실적인 시네마틱 스타일, 화면 비율 16:9, 글자 없음.</w:t>
      </w:r>
    </w:p>
    <w:p>
      <w:pPr>
        <w:spacing w:before="240" w:after="80"/>
      </w:pPr>
      <w:r>
        <w:rPr>
          <w:b/>
          <w:sz w:val="25"/>
        </w:rPr>
        <w:t xml:space="preserve">태양광과 풍력 설비는 얼마나 늘었나, 3GW 시대의 신재생에너지</w:t>
      </w:r>
    </w:p>
    <w:p>
      <w:pPr>
        <w:spacing w:after="160" w:line="360" w:lineRule="auto"/>
      </w:pPr>
      <w:r>
        <w:t xml:space="preserve">정부 목표는 훨씬 높습니다. 태양광과 육상·해상 풍력을 합친 지난해 보급 실적은 33.4GW에 그쳤는데, 정부는 이를 2030년까지 100GW, 2035년 163GW, 2040년 220GW로 늘릴 계획입니다. 풍력과 태양광이 전력에서 차지하는 비중은 6%로 OECD 평균 27%에 못 미친다는 지적도 있습니다. 목표와 현실 사이의 거리가 설비 산업에는 기회이자 부담입니다.</w:t>
      </w:r>
    </w:p>
    <w:p>
      <w:pPr>
        <w:spacing w:after="160" w:line="360" w:lineRule="auto"/>
      </w:pPr>
      <w:r>
        <w:t xml:space="preserve">국내 태양광 설치량은 2024년 3.15GW로 전년보다 6% 늘었고, 2025년에는 3.0GW 안팎이 될 것이라는 전망이 나왔습니다. 2025년 1월부터 5월까지 새로 설치된 태양광 설비는 1.56GW로 1년 전보다 61% 많았습니다. 한 해 3GW 안팎이라는 규모는 대형 발전소 몇 기를 한꺼번에 세우는 것과 맞먹지만 설치 속도는 입지와 인허가에 따라 크게 달라집니다. 농지에서 농사와 발전을 함께 하는 영농형 태양광도 늘고 있는데, 한 조사에서는 10곳 중 8곳에서 수확량이 줄었다는 결과가 나와 농가의 부담이 새로운 쟁점이 됐습니다. 목표를 앞서 달성하려면 이런 현장의 조건도 함께 풀어야 합니다.</w:t>
      </w:r>
    </w:p>
    <w:p>
      <w:pPr>
        <w:spacing w:after="160" w:line="360" w:lineRule="auto"/>
      </w:pPr>
      <w:r>
        <w:t xml:space="preserve">풍력은 속도를 내려는 단계입니다. 2025년 2월 제정된 해상풍력특별법은 2026년 3월 26일 시행돼 정부가 적합한 입지를 미리 찾는 계획입지 방식으로 개발이 바뀌었고, 인허가도 통합 기구에서 한꺼번에 처리합니다. 시행에 맞춘 예상 설치 규모는 2.9GW로 전해집니다. 한 시장 조사는 국내 풍력 시장이 2026년 3.27GW에서 2031년 14.73GW로 커질 수 있다고 내다봤습니다. 다만 이런 전망은 조사 기관의 가정에 따라 달라지는 숫자여서 실제 입지와 계통 연결이 어떻게 풀리는지에 크게 좌우됩니다.</w:t>
      </w:r>
    </w:p>
    <w:p>
      <w:pPr>
        <w:spacing w:before="240" w:after="80"/>
      </w:pPr>
      <w:r>
        <w:rPr>
          <w:b/>
          <w:sz w:val="25"/>
        </w:rPr>
        <w:t xml:space="preserve">모듈 시장의 주인은 중국, 국산 점유율은 어디까지 내려왔나</w:t>
      </w:r>
    </w:p>
    <w:p>
      <w:pPr>
        <w:spacing w:after="160" w:line="360" w:lineRule="auto"/>
      </w:pPr>
      <w:r>
        <w:t xml:space="preserve">수혜가 모든 국내 업체에 돌아가는 것은 아닙니다. 2024년 기준 국내 태양광 모듈 시장에서 중국산 비중은 58%였고 국산은 40% 초반에 머물렀습니다. 셀로 내려가면 상황이 더 어렵습니다. 국내 셀 점유율은 2019년까지 약 50%에 달했지만 중국산 저가 공세와 투자 위축, 기술 고도화 지연으로 2023년에는 25%로 떨어졌고 최근에는 4% 수준까지 내려갔다는 평가가 나옵니다.</w:t>
      </w:r>
    </w:p>
    <w:p>
      <w:pPr>
        <w:spacing w:after="160" w:line="360" w:lineRule="auto"/>
      </w:pPr>
      <w:r>
        <w:t xml:space="preserve">가격이 내려가는 속도도 빠릅니다. 2022년 이후 태양광 모듈 가격은 67% 하락해 2025년 2월에는 1W당 9센트 아래까지 내려왔습니다. 2026년에는 중국 폴리실리콘 가격이 재고 48만 톤의 무게로 폭락했다는 보도가 이어졌습니다. 중국이 지난해 생산한 폴리실리콘은 132만 톤으로 세계 공급량 170만 톤의 약 78%에 해당합니다. 2026년 7월에도 중국 태양광 모듈 가격이 공급과잉으로 다시 급락했다는 보도가 나왔습니다. 설비 값이 싸질수록 설치는 쉬워지지만 국내 제조업이 버틸 자리는 좁아집니다. OCI홀딩스도 폴리실리콘 생산 기반을 말레이시아 등으로 옮겼습니다.</w:t>
      </w:r>
    </w:p>
    <w:p>
      <w:pPr>
        <w:spacing w:before="120" w:after="160"/>
      </w:pPr>
      <w:r>
        <w:rPr>
          <w:i/>
          <w:color w:val="555555"/>
          <w:sz w:val="19"/>
        </w:rPr>
        <w:t xml:space="preserve">[이미지 프롬프트 2] 송전탑이 이어지는 들판 한가운데 변전소에서 전력설비 기술자가 노란 안전모를 쓰고 계기판을 점검하는 장면. 해질녘 붉은 하늘 아래 철탑 사이로 전선이 길게 늘어지고 멀리 태양광 패널이 어둡게 보인다. 묵직하고 현실적인 분위기의 사실적인 시네마틱 스타일, 화면 비율 16:9, 글자 없음.</w:t>
      </w:r>
    </w:p>
    <w:p>
      <w:pPr>
        <w:spacing w:before="240" w:after="80"/>
      </w:pPr>
      <w:r>
        <w:rPr>
          <w:b/>
          <w:sz w:val="25"/>
        </w:rPr>
        <w:t xml:space="preserve">재생에너지설비 설비투자의 병목, 송전망과 주민 수용성</w:t>
      </w:r>
    </w:p>
    <w:p>
      <w:pPr>
        <w:spacing w:after="160" w:line="360" w:lineRule="auto"/>
      </w:pPr>
      <w:r>
        <w:t xml:space="preserve">설비가 늘어도 전기를 보낼 길이 부족하면 가동률이 떨어집니다. 한 보도는 새로 짓는 태양광과 풍력 발전소의 70%가 송전망 부족 문제를 안고 있다고 전했고, 호남과 제주 전역이 계통포화로 묶여 신규 재생에너지의 접속이 사실상 중단된 상황이라는 설명도 나왔습니다. 2034년까지 막혀 있던 호남의 접속을 단계적으로 풀기로 했다는 소식이 뒤따랐지만 병목이 완전히 사라진 것은 아닙니다.</w:t>
      </w:r>
    </w:p>
    <w:p>
      <w:pPr>
        <w:spacing w:after="160" w:line="360" w:lineRule="auto"/>
      </w:pPr>
      <w:r>
        <w:t xml:space="preserve">송전망을 짓는 일에도 시간이 걸립니다. 345kV 장거리 가공 송전망은 입지 선정부터 준공까지 약 9년이 걸리고, 실제 공사는 4년 안팎이지만 착공 전 입지 선정과 인허가, 설계에만 5년 정도가 든다는 분석이 있습니다. 가장 큰 난관은 주민 수용성입니다. 발전소는 몇 년 안에 지을 수 있어도 전기를 옮길 선로는 훨씬 오래 걸리는 시간표의 차이가 설비투자 속도를 가로막습니다. 기후에너지환경부는 2030년 100GW 목표에 맞춰 재생에너지의 유연접속과 계획입지 활성화, 기존 전력망 효율화를 담은 혁신 방안을 제12차 전력수급기본계획에 반영하겠다고 밝혔습니다.</w:t>
      </w:r>
    </w:p>
    <w:p>
      <w:pPr>
        <w:spacing w:before="240" w:after="80"/>
      </w:pPr>
      <w:r>
        <w:rPr>
          <w:b/>
          <w:sz w:val="25"/>
        </w:rPr>
        <w:t xml:space="preserve">한화큐셀의 선택, 공급망을 통째로 옮기는 신재생에너지 전략</w:t>
      </w:r>
    </w:p>
    <w:p>
      <w:pPr>
        <w:spacing w:after="160" w:line="360" w:lineRule="auto"/>
      </w:pPr>
      <w:r>
        <w:t xml:space="preserve">한화큐셀은 다른 길을 택했습니다. 2020년 폴리실리콘 사업에서 빠지고 미국 조지아주에 공장을 세워 2026년 6월 카터스빌 공장에서 완제품 패널 생산을 시작했습니다. 투자 규모는 25억 달러로 알려졌고 잉곳과 웨이퍼, 셀, 모듈로 이어지는 수직계열화를 갖춘 것이 특징입니다. 미국 정책이 바뀌는 와중에 공급망 전체를 현지에 두어 불확실성을 줄이려는 선택입니다. 한 보도는 이 공장에서 올해 1조 원 규모의 생산세액공제 효과를 기대한다고 전했습니다.</w:t>
      </w:r>
    </w:p>
    <w:p>
      <w:pPr>
        <w:spacing w:after="160" w:line="360" w:lineRule="auto"/>
      </w:pPr>
      <w:r>
        <w:t xml:space="preserve">재생에너지 설비 산업의 수혜는 결국 어디에서 만들고 어디에 설치하느냐에 따라 갈립니다. 중국은 가격으로, 미국은 현지 생산 요건으로, 한국은 계통 접속과 입지로 각자 다른 벽을 세웁니다. 설비를 늘리는 일과 전기를 쓸 수 있게 만드는 일이 따로 움직이는 한 설비투자의 수혜도 한계와 나란히 갈 수밖에 없습니다.</w:t>
      </w:r>
    </w:p>
    <w:p>
      <w:pPr>
        <w:spacing w:before="240"/>
      </w:pPr>
      <w:r>
        <w:rPr>
          <w:b/>
        </w:rPr>
        <w:t xml:space="preserve">#태양광 #풍력 #재생에너지설비 #신재생에너지 #설비투자</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