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전력과 재생에너지 l 3화 소형 모듈 원전(SMR)이 다시 주목받는 이유 2035년 상용화를 겨눈 i-SMR와 빅테크 계약</w:t>
      </w:r>
    </w:p>
    <w:p>
      <w:pPr>
        <w:spacing w:after="160" w:line="360" w:lineRule="auto"/>
      </w:pPr>
      <w:r>
        <w:t xml:space="preserve">작은 원전이 다시 불려 나왔습니다. 소형 모듈 원전, 곧 SMR은 한 기당 출력이 작고 부품을 공장에서 만들어 현장에서 조립하는 방식의 원전입니다. 대형 원전이 짓는 데 십 년이 걸리고 비용도 불어나기 쉬웠던 것과 달리 SMR은 더 빠르고 안전하며 값이 예측 가능하다는 기대를 받습니다.</w:t>
      </w:r>
    </w:p>
    <w:p>
      <w:pPr>
        <w:spacing w:after="160" w:line="360" w:lineRule="auto"/>
      </w:pPr>
      <w:r>
        <w:t xml:space="preserve">그런데 이 기대는 아직 약속 단계에 가깝습니다. 인공지능 데이터센터가 전기를 더 많이 쓰면서 빅테크가 원전 계약에 나서고, 한국도 에너지안보와 원전수출을 함께 겨냥해 SMR을 키우고 있지만 경제성은 풀리지 않은 숙제로 남았습니다. 설계를 승인받은 곳은 몇 곳에 불과하고, 실제로 전기를 만드는 상업 운전은 중국과 러시아가 앞서 있습니다. 한국의 소형원전은 이제 그 뒤를 따라가는 단계입니다.</w:t>
      </w:r>
    </w:p>
    <w:p>
      <w:pPr>
        <w:spacing w:before="120" w:after="160"/>
      </w:pPr>
      <w:r>
        <w:rPr>
          <w:i/>
          <w:color w:val="555555"/>
          <w:sz w:val="19"/>
        </w:rPr>
        <w:t xml:space="preserve">[이미지 프롬프트 1] 넓은 산업 단지의 실내 조립동에서 원통형 원자로 모듈이 크레인에 매달려 천천히 옮겨지고 헬멧을 쓴 엔지니어들이 아래에서 작업 상황을 확인하는 장면. 청백색 조명이 금속 표면에 번지고 먼 곳의 대형 창으로 아침 햇살이 들어온다. 정밀하고 묵직한 분위기의 사실적인 시네마틱 스타일, 화면 비율 16:9, 글자 없음.</w:t>
      </w:r>
    </w:p>
    <w:p>
      <w:pPr>
        <w:spacing w:before="240" w:after="80"/>
      </w:pPr>
      <w:r>
        <w:rPr>
          <w:b/>
          <w:sz w:val="25"/>
        </w:rPr>
        <w:t xml:space="preserve">소형원전 SMR이 다시 주목받는 배경, 전기를 더 많이 쓰는 시대</w:t>
      </w:r>
    </w:p>
    <w:p>
      <w:pPr>
        <w:spacing w:after="160" w:line="360" w:lineRule="auto"/>
      </w:pPr>
      <w:r>
        <w:t xml:space="preserve">SMR이 다시 관심을 받는 가장 큰 이유는 전력 수요입니다. 인공지능 데이터센터는 24시간 끊김 없이 전기를 필요로 하고, 태양광과 풍력만으로는 이 요구를 채우기 어렵다는 인식이 퍼졌습니다. 이런 이유로 빅테크가 직접 계약에 나섰습니다. 한 보도에 따르면 최근 1년 사이 미국 대형 기술 기업들이 맺은 원전 계약은 10GW가 넘는 규모의 신규 설비 가능성을 담고 있습니다.</w:t>
      </w:r>
    </w:p>
    <w:p>
      <w:pPr>
        <w:spacing w:after="160" w:line="360" w:lineRule="auto"/>
      </w:pPr>
      <w:r>
        <w:t xml:space="preserve">구체적인 사례도 이어집니다. 구글은 케이로스파워와 500MW 규모의 SMR 계약을 맺어 2030년 이후 전기를 받기로 했고, 마이크로소프트는 스리마일섬 원전 재가동에 20년 계약으로 나섰습니다. 메타는 테라파워와 오클로 등을 합쳐 최대 6.6GW 계약을 추진한다고 전해집니다. 테라파워는 2026년 3월 미국에서 상업용 SMR 발전소 건설 승인을 받았다는 보도도 나왔습니다. 전기를 쓰는 쪽이 발전소의 건설에 직접 참여하는 일은 과거에는 드물었습니다.</w:t>
      </w:r>
    </w:p>
    <w:p>
      <w:pPr>
        <w:spacing w:after="160" w:line="360" w:lineRule="auto"/>
      </w:pPr>
      <w:r>
        <w:t xml:space="preserve">세계 현황을 보면 실제로 돌아가는 SMR은 많지 않습니다. 한 자료에 따르면 2026년 7월 기준 상업 운전 중인 SMR급 설비는 중국의 고온가스로 HTR-PM과 러시아의 부유식 원전 아카데믹 로모노소프 정도이고, 중국 링룽원은 육상 상업 SMR로 상업 운전을 앞두고 있습니다.  미국에서는 뉴스케일의 77MWe급 설계만 원자력규제위원회 인증을 받았지만 확정된 발주는 아직 없습니다. 파트너인 엔트라원이 테네시계곡공사와 최대 6GW 규모 계약을 협상 중이지만 2026년 2분기까지 최종 합의에는 이르지 못했습니다.</w:t>
      </w:r>
    </w:p>
    <w:p>
      <w:pPr>
        <w:spacing w:before="240" w:after="80"/>
      </w:pPr>
      <w:r>
        <w:rPr>
          <w:b/>
          <w:sz w:val="25"/>
        </w:rPr>
        <w:t xml:space="preserve">에너지안보와 원전, SMR이 내세우는 장점과 한국의 선택</w:t>
      </w:r>
    </w:p>
    <w:p>
      <w:pPr>
        <w:spacing w:after="160" w:line="360" w:lineRule="auto"/>
      </w:pPr>
      <w:r>
        <w:t xml:space="preserve">SMR이 에너지안보에 주는 의미는 전기를 자국에서 안정적으로 만든다는 데 있습니다. 한국은 연료를 대부분 수입하는 나라여서 발전원을 다양하게 두는 일이 중요합니다. 정부는 2026년 9월 SMR 특별법과 시행령을 시행해 연구개발과 실증, 상용화까지 이어지는 지원 틀을 갖췄고, SMR을 국가전략기술로 지정해 세제 혜택을 넓히는 방안도 나왔습니다.</w:t>
      </w:r>
    </w:p>
    <w:p>
      <w:pPr>
        <w:spacing w:after="160" w:line="360" w:lineRule="auto"/>
      </w:pPr>
      <w:r>
        <w:t xml:space="preserve">한국이 개발 중인 모델은 i-SMR입니다. 한국수력원자력과 한국원자력연구원 컨소시엄이 만드는 170MWe급 일체형 가압경수로로, 2026년 2월 원자력안전위원회에 표준설계인가를 신청했습니다. 인가 목표는 2028년이고 상업 운전은 2030년대 중반인 2035년을 겨냥합니다. 인가 이후 건설과 실증까지 이어지는 일정은 변수로 남아 있습니다.</w:t>
      </w:r>
    </w:p>
    <w:p>
      <w:pPr>
        <w:spacing w:after="160" w:line="360" w:lineRule="auto"/>
      </w:pPr>
      <w:r>
        <w:t xml:space="preserve">앞서 한국이 내놓았던 스마트 원자로가 사업화에서 멈춘 채 차세대 i-SMR로 무게가 옮겨 갔다는 보도도 있었습니다. 한수원은 2026년 1월 SK이노베이션이 갖고 있던 미국 테라파워 지분을 4,000만 달러에 사들였는데, 국내 에너지 공기업이 SMR 개발사에 직접 투자한 첫 사례입니다. 실증 단계로 가는 길도 열렸습니다. 한 지자체는 170MW 모듈 4기를 묶은 680MWe급 SMR 발전소의 입지와 경제성, 주민 수용성을 따지는 타당성 조사에도 나섰고, LS일렉트릭과 한수원은 SMR로 전기를 공급받는 AI 데이터센터 구상에 업무협약을 맺었습니다.</w:t>
      </w:r>
    </w:p>
    <w:p>
      <w:pPr>
        <w:spacing w:before="120" w:after="160"/>
      </w:pPr>
      <w:r>
        <w:rPr>
          <w:i/>
          <w:color w:val="555555"/>
          <w:sz w:val="19"/>
        </w:rPr>
        <w:t xml:space="preserve">[이미지 프롬프트 2] 호숫가 평지에 지어진 소형 원전 부지의 해질녘 전경으로 낮은 건물과 냉각탑이 줄지어 서 있고 멀리 송전탑이 이어지는 장면. 주황빛 노을이 수면에 비치고 보안 요원이 철조망 너머를 천천히 걷는다. 조용하고 긴장감 있는 분위기의 사실적인 시네마틱 스타일, 화면 비율 16:9, 글자 없음.</w:t>
      </w:r>
    </w:p>
    <w:p>
      <w:pPr>
        <w:spacing w:before="240" w:after="80"/>
      </w:pPr>
      <w:r>
        <w:rPr>
          <w:b/>
          <w:sz w:val="25"/>
        </w:rPr>
        <w:t xml:space="preserve">원전수출 전략과 두산에너빌리티, 공급망이 먼저 움직인다</w:t>
      </w:r>
    </w:p>
    <w:p>
      <w:pPr>
        <w:spacing w:after="160" w:line="360" w:lineRule="auto"/>
      </w:pPr>
      <w:r>
        <w:t xml:space="preserve">한국이 SMR에서 경쟁력을 내세우는 곳은 제작 능력입니다. 두산에너빌리티는 테라파워의 나트륨 원자로에 들어가는 원자로 보호 용기와 지지 구조물, 내부 구조물을 만드는 계약을 체결했습니다. 한 보도에 따르면 이 회사는 국내 첫 SMR 제작 공장에 8,070억 원을 투자하고 연간 20기 안팎의 SMR을 만들 수 있는 설비를 갖추려 하며, 2030년까지 원전 수주잔고를 27조 2,000억 원으로 늘린다는 목표를 제시했습니다.</w:t>
      </w:r>
    </w:p>
    <w:p>
      <w:pPr>
        <w:spacing w:after="160" w:line="360" w:lineRule="auto"/>
      </w:pPr>
      <w:r>
        <w:t xml:space="preserve">수출 체제도 바뀝니다. 정부는 한국전력과 한수원이 나라별로 시장을 나눠 맡던 수출 방식을 접고 정부가 협상 틀과 전략을 총괄하는 원팀 체제로 개편하겠다고 밝혔습니다. 체코 후속 호기와 필리핀 대형 원전, 한국형 i-SMR 사업은 한수원이 개발부터 건설과 운영까지 이어서 맡습니다. 같은 기술을 한 팀으로 내놓아 경쟁국과 맞서겠다는 계산이 깔려 있습니다.</w:t>
      </w:r>
    </w:p>
    <w:p>
      <w:pPr>
        <w:spacing w:before="240" w:after="80"/>
      </w:pPr>
      <w:r>
        <w:rPr>
          <w:b/>
          <w:sz w:val="25"/>
        </w:rPr>
        <w:t xml:space="preserve">경제성의 벽, 기대와 현실 사이에서</w:t>
      </w:r>
    </w:p>
    <w:p>
      <w:pPr>
        <w:spacing w:after="160" w:line="360" w:lineRule="auto"/>
      </w:pPr>
      <w:r>
        <w:t xml:space="preserve">가장 큰 의문은 값입니다. 미국 뉴스케일은 아이다호에 짓기로 한 첫 사업을 2023년에 접었는데 예상 건설비가 36억 달러에서 93억 달러로 불어났고, 전기 가격 추정치도 1MWh당 58달러에서 89달러로 올랐기 때문입니다. 이 가격에는 인플레이션 감축법의 보조금 30달러가 이미 반영돼 있었습니다. 초기 사업이 이렇게 무너지자 SMR의 경제성에 대한 회의론이 커졌습니다.</w:t>
      </w:r>
    </w:p>
    <w:p>
      <w:pPr>
        <w:spacing w:after="160" w:line="360" w:lineRule="auto"/>
      </w:pPr>
      <w:r>
        <w:t xml:space="preserve">전문가들의 전망은 갈립니다. 탄소 가격이 없는 시장에서는 SMR이 가스 발전과 가격 경쟁을 하기 어렵다는 분석이 있는 반대편에서, 같은 설계를 여러 기 반복 생산하면 첫 호기의 절반 수준까지 단가가 내려갈 수 있다는 분석도 있습니다. 이 가운데 하나가 맞으려면 규제 승인과 공장 생산, 입지 확보가 동시에 풀려야 합니다. SMR은 기술의 이름이자 앞으로 10년 동안 검증받을 사업 모델이기도 합니다. 시장이 기다리는 것은 계약서의 숫자보다 실제로 전기를 만들기 시작한 첫 호기의 비용입니다.</w:t>
      </w:r>
    </w:p>
    <w:p>
      <w:pPr>
        <w:spacing w:before="240"/>
      </w:pPr>
      <w:r>
        <w:rPr>
          <w:b/>
        </w:rPr>
        <w:t xml:space="preserve">#SMR #원전 #에너지안보 #소형원전 #원전수출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