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산업의 판이 바뀔 때 l 4화 산업 간 융합과 경계 해체, 자동차 회사가 로봇을 만들고 통신사가 데이터센터를 짓는 이유</w:t>
      </w:r>
    </w:p>
    <w:p>
      <w:pPr>
        <w:spacing w:after="160" w:line="360" w:lineRule="auto"/>
      </w:pPr>
      <w:r>
        <w:t xml:space="preserve">2026년 1월 미국 라스베이거스 CES에서 로보틱스 부문 최고혁신상을 받은 곳은 로봇 전문 회사가 아니라 자동차 회사였습니다. 현대차그룹의 바퀴 달린 로봇 모베드가 그 상을 가져갔습니다. 모베드는 올해 초 양산을 앞둔 이동 플랫폼으로 소개됐습니다. 같은 자리에서 현대차그룹은 보스턴다이내믹스의 휴머노이드 아틀라스를 양산형 모델로 공개하고, 2028년부터 글로벌 공장에 단계적으로 투입하겠다는 계획을 밝혔습니다.</w:t>
      </w:r>
    </w:p>
    <w:p>
      <w:pPr>
        <w:spacing w:after="160" w:line="360" w:lineRule="auto"/>
      </w:pPr>
      <w:r>
        <w:t xml:space="preserve">자동차 회사가 로봇을 만들고 택시 호출 앱이 택배를 나르는 일이 낯설지 않은 시대입니다. 한 업종 안에서 경쟁하던 시절과 달리 서로 다른 산업의 기술과 서비스가 맞물려 새 제품과 시장이 생기는 현상이고, 업종의 이름표가 더 이상 그 회사가 하는 일을 설명하지 못하게 만듭니다.</w:t>
      </w:r>
    </w:p>
    <w:p>
      <w:pPr>
        <w:spacing w:before="120" w:after="160"/>
      </w:pPr>
      <w:r>
        <w:rPr>
          <w:i/>
          <w:color w:val="555555"/>
          <w:sz w:val="19"/>
        </w:rPr>
        <w:t xml:space="preserve">[이미지 프롬프트 1] 넓은 연구소 실내에서 바퀴 달린 소형 로봇이 평평하지 않은 바닥을 균형을 잡으며 지나가고, 연구원 두 명이 뒤에서 태블릿으로 움직임을 확인하는 장면. 천장의 흰색 조명과 유리벽 너머의 자동차 시제품이 함께 보인다. 차분하고 첨단적인 분위기의 사실적인 시네마틱 스타일, 화면 비율 16:9, 글자 없음.</w:t>
      </w:r>
    </w:p>
    <w:p>
      <w:pPr>
        <w:spacing w:before="240" w:after="80"/>
      </w:pPr>
      <w:r>
        <w:rPr>
          <w:b/>
          <w:sz w:val="25"/>
        </w:rPr>
        <w:t xml:space="preserve">산업융합의 현장, 자동차 회사가 로봇 공장을 준비한다</w:t>
      </w:r>
    </w:p>
    <w:p>
      <w:pPr>
        <w:spacing w:after="160" w:line="360" w:lineRule="auto"/>
      </w:pPr>
      <w:r>
        <w:t xml:space="preserve">현대차그룹의 로봇 계획은 규모부터 다릅니다. 그룹은 2028년까지 연간 3만 대의 로봇을 만들 수 있는 체계를 갖추겠다고 밝혔습니다. 아틀라스는 2028년부터 미국 조지아의 메타플랜트 아메리카에서 부품을 순서에 맞게 골라 놓는 작업에 먼저 투입되고, 2030년부터는 부품 조립까지 맡게 됩니다. 사람에게 피로가 큰 정밀 작업을 넘기는 방향입니다. 양산형 아틀라스는 관절이 꺾이고 촉각을 가진 손을 갖췄다고 소개됐습니다.</w:t>
      </w:r>
    </w:p>
    <w:p>
      <w:pPr>
        <w:spacing w:after="160" w:line="360" w:lineRule="auto"/>
      </w:pPr>
      <w:r>
        <w:t xml:space="preserve">그룹 안의 역할 분담도 눈에 띕니다. 현대차와 기아는 제조 설비와 공정 제어, 생산 데이터를 맡고 현대글로비스는 물류와 공급망 흐름을 다듬습니다. 현대모비스는 CES 2026에서 보스턴다이내믹스의 차세대 아틀라스에 들어갈 구동 장치를 공급하기로 협력 틀을 맺었습니다. 자동차 부품 회사가 로봇의 관절을 만드는 모양입니다. 이 시장의 경쟁 상대는 로봇 전문 회사만이 아니라 테슬라의 옵티머스입니다. 자동차 회사끼리 로봇으로 맞붙는 구도가 만들어졌습니다.</w:t>
      </w:r>
    </w:p>
    <w:p>
      <w:pPr>
        <w:spacing w:after="160" w:line="360" w:lineRule="auto"/>
      </w:pPr>
      <w:r>
        <w:t xml:space="preserve">로봇의 두뇌는 구글 딥마인드의 생성형 AI 제미나이를 얹는 계획입니다. 자동차 회사가 소프트웨어 회사와 손잡고 로봇을 만들어 자기 공장에서 먼저 써 보는 구조여서, 제조업과 정보기술, 로봇의 경계가 한 프로젝트 안에서 겹칩니다.</w:t>
      </w:r>
    </w:p>
    <w:p>
      <w:pPr>
        <w:spacing w:before="240" w:after="80"/>
      </w:pPr>
      <w:r>
        <w:rPr>
          <w:b/>
          <w:sz w:val="25"/>
        </w:rPr>
        <w:t xml:space="preserve">경계해체가 번지는 곳, 택시 앱의 택배와 통신사의 데이터센터</w:t>
      </w:r>
    </w:p>
    <w:p>
      <w:pPr>
        <w:spacing w:after="160" w:line="360" w:lineRule="auto"/>
      </w:pPr>
      <w:r>
        <w:t xml:space="preserve">카카오모빌리티는 2025년 창사 이래 처음으로 영업이익 1,155억 원을 냈습니다. 택시를 부르는 앱에 머물지 않고 퀵서비스와 택배 같은 일상 물류로 수익 모델을 넓힌 결과로 전해집니다. 택시 호출에서 독주하는 카카오의 다음 목표는 자율주행과 로봇 배송이라는 보도도 나왔습니다. 번 돈은 실제로 그 방향으로 흘러갔고, 호텔과 병원에서 쓰이는 배송 로봇 서비스가 그 방향을 보여 줍니다.</w:t>
      </w:r>
    </w:p>
    <w:p>
      <w:pPr>
        <w:spacing w:after="160" w:line="360" w:lineRule="auto"/>
      </w:pPr>
      <w:r>
        <w:t xml:space="preserve">통신사는 본업의 정체가 압력이었습니다. 이동통신 3사의 2025년 합산 매출은 60조 9,555억 원, 영업이익은 4조 6,389억 원으로 전망됐지만 무선 사업 성장은 멈춰 서 있습니다. KT의 2024년 유무선 사업 매출 비중은 46.26%로 절반에 못 미쳤고, LG유플러스는 61.08%로 전년보다 2.2%포인트 줄었습니다. 나머지는 기업 간 거래와 데이터센터 같은 비통신 사업이 채웠습니다. 무선 사업이 통신사 매출의 중심이던 시절은 이미 지나갔습니다.</w:t>
      </w:r>
    </w:p>
    <w:p>
      <w:pPr>
        <w:spacing w:after="160" w:line="360" w:lineRule="auto"/>
      </w:pPr>
      <w:r>
        <w:t xml:space="preserve">SK텔레콤은 데이터센터와 클라우드를 중심으로 한 엔터프라이즈 사업에서 올해 2분기 3,743억 원의 매출을 냈고 전년 같은 분기보다 13.5% 늘었습니다. LG유플러스는 올해 1분기 AI 데이터센터 매출이 1,144억 원으로 31.0% 증가했습니다. 전화와 데이터 요금으로 먹고살던 회사가 전기와 서버를 파는 회사의 얼굴도 함께 갖게 된 것입니다.</w:t>
      </w:r>
    </w:p>
    <w:p>
      <w:pPr>
        <w:spacing w:before="120" w:after="160"/>
      </w:pPr>
      <w:r>
        <w:rPr>
          <w:i/>
          <w:color w:val="555555"/>
          <w:sz w:val="19"/>
        </w:rPr>
        <w:t xml:space="preserve">[이미지 프롬프트 2] 해 질 무렵 도심 아파트 단지 입구에서 작은 배송 로봇이 택배 상자를 싣고 보도를 따라 이동하고, 옆에서 택시가 승객을 내려 주는 장면. 가로등이 막 켜지는 푸른 저녁 빛과 따뜻한 창문 불빛이 대비된다. 일상적이고 고요한 분위기의 사실적인 시네마틱 스타일, 화면 비율 16:9, 글자 없음.</w:t>
      </w:r>
    </w:p>
    <w:p>
      <w:pPr>
        <w:spacing w:before="240" w:after="80"/>
      </w:pPr>
      <w:r>
        <w:rPr>
          <w:b/>
          <w:sz w:val="25"/>
        </w:rPr>
        <w:t xml:space="preserve">플랫폼경제가 묶어 낸 것들, 쇼핑과 영상과 금융과 가상자산</w:t>
      </w:r>
    </w:p>
    <w:p>
      <w:pPr>
        <w:spacing w:after="160" w:line="360" w:lineRule="auto"/>
      </w:pPr>
      <w:r>
        <w:t xml:space="preserve">플랫폼은 업종의 벽을 가장 먼저 넘는 곳입니다. 쿠팡은 이커머스에서 시작해 음식 배달 쿠팡이츠, 영상 서비스 쿠팡플레이, 대만 진출, 명품 플랫폼 파페치까지 영역을 넓혔습니다. 이 성장 사업의 2025년 3분기 매출은 1조 7,800억 원으로 전년 같은 분기보다 31% 늘었습니다. 같은 분기 쿠팡 전체 매출 12조 8,455억 원의 약 14%에 해당합니다.</w:t>
      </w:r>
    </w:p>
    <w:p>
      <w:pPr>
        <w:spacing w:after="160" w:line="360" w:lineRule="auto"/>
      </w:pPr>
      <w:r>
        <w:t xml:space="preserve">주식을 맞바꾸는 방식으로 업종의 선이 지워지는 경우도 있습니다. 네이버파이낸셜과 가상자산 거래소 업비트를 운영하는 두나무는 주식교환을 결의했습니다. 네이버파이낸셜은 네이버의 핀테크 자회사입니다. 두나무의 기업가치는 15조 1,285억 원으로 매겨졌고, 두나무 1주에 네이버파이낸셜 주식 2.542주를 주는 비율이 정해졌습니다. 결제와 핀테크, 디지털자산, 인공지능과 인프라 역량이 한 지붕 아래 모이는 구조입니다. 주주총회는 올해 5월 22일, 주식교환 효력 발생일은 6월 30일로 예정됐습니다.</w:t>
      </w:r>
    </w:p>
    <w:p>
      <w:pPr>
        <w:spacing w:before="240" w:after="80"/>
      </w:pPr>
      <w:r>
        <w:rPr>
          <w:b/>
          <w:sz w:val="25"/>
        </w:rPr>
        <w:t xml:space="preserve">융합산업의 다른 얼굴, 업종파괴 뒤에 따라오는 분리</w:t>
      </w:r>
    </w:p>
    <w:p>
      <w:pPr>
        <w:spacing w:after="160" w:line="360" w:lineRule="auto"/>
      </w:pPr>
      <w:r>
        <w:t xml:space="preserve">합쳐지는 쪽만 있는 것은 아닙니다. 카카오는 올해 8월 21일 이사회에서 카카오AI와 카카오X로 인적분할을 결의했습니다. 신설되는 카카오AI는 카카오톡과 AI 개발을 맡고, 존속하는 카카오X는 카카오뱅크와 카카오페이 같은 테크핀, 모빌리티, 콘텐츠를 아우르는 지주 역할을 합니다. 분할 비율은 카카오AI 0.36, 카카오X 0.64입니다. 카카오는 이 구조를 두 개의 엔진이라고 설명했습니다.</w:t>
      </w:r>
    </w:p>
    <w:p>
      <w:pPr>
        <w:spacing w:after="160" w:line="360" w:lineRule="auto"/>
      </w:pPr>
      <w:r>
        <w:t xml:space="preserve">카카오가 내세운 이유는 가치 평가입니다. 국내외 증권사가 사업별로 매긴 평가액을 합친 잠재 자산가치는 34조 2천억 원인데 최근 시가총액은 약 16조 8천억 원에 그쳤다는 것입니다. 한 매체는 이사회 안건의 85%가 자회사 관리였다고 짚으며 몸집에 갇힌 카카오라고 표현했습니다.</w:t>
      </w:r>
    </w:p>
    <w:p>
      <w:pPr>
        <w:spacing w:after="160" w:line="360" w:lineRule="auto"/>
      </w:pPr>
      <w:r>
        <w:t xml:space="preserve">업종의 경계를 넘나들며 키운 사업을 다시 나누어 평가받겠다는 선택입니다. 한쪽에서는 자동차 회사가 로봇을 만들고 통신사가 서버를 돌리는 동안, 다른 쪽에서는 키운 사업을 쪼개 각자 평가받는 길을 택합니다. 융합이 성장의 방법이 되는 때가 있고 융합이 평가를 가리는 때도 있다는 사실이 같은 해 안에서 나란히 드러났습니다.</w:t>
      </w:r>
    </w:p>
    <w:p>
      <w:pPr>
        <w:spacing w:before="240"/>
      </w:pPr>
      <w:r>
        <w:rPr>
          <w:b/>
        </w:rPr>
        <w:t xml:space="preserve">#산업융합 #경계해체 #플랫폼경제 #융합산업 #업종파괴</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