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투자 심리 l 3화 리스크 감수 성향과 세대별 투자 MZ 부자 해외주식 16%에서 31%로, 60세 이상 실물자산 81.3%</w:t>
      </w:r>
    </w:p>
    <w:p>
      <w:pPr>
        <w:spacing w:after="160" w:line="360" w:lineRule="auto"/>
      </w:pPr>
      <w:r>
        <w:t xml:space="preserve">같은 시장에 돈을 넣어도 세대마다 선택은 다릅니다. 하나금융연구소 조사를 인용한 보도에 따르면 MZ세대 부자의 78%가 주식을 보유했고, 이들의 해외주식 비중은 2022년 16%에서 2024년 31%로 두 배 가까이 늘었습니다. 반면 60세 이상 가구의 자산에서 실물자산이 차지하는 비중은 81.3%에 달했습니다. 같은 나라에서 세대마다 자산의 모양이 전혀 다른 것입니다.</w:t>
      </w:r>
    </w:p>
    <w:p>
      <w:pPr>
        <w:spacing w:after="160" w:line="360" w:lineRule="auto"/>
      </w:pPr>
      <w:r>
        <w:t xml:space="preserve">위험을 얼마나 감수할 수 있는지는 나이와 자산, 경험에 따라 달라집니다. 투자의 세계에서 세대 차이가 유독 크게 드러나는 이유도 여기에 있습니다. 세대 차이는 취향이 아니라 처지의 차이에서 비롯되는 경우가 많습니다. 리스크성향이 세대별투자의 모습을 어떻게 바꾸는지, 청년과 장년의 금융자산 구성은 어떻게 다른지 숫자로 따라가 봅니다. 투자와 소비에서 세대가 갈리는 지점도 함께 짚어 봅니다.</w:t>
      </w:r>
    </w:p>
    <w:p>
      <w:pPr>
        <w:spacing w:before="120" w:after="160"/>
      </w:pPr>
      <w:r>
        <w:rPr>
          <w:i/>
          <w:color w:val="555555"/>
          <w:sz w:val="19"/>
        </w:rPr>
        <w:t xml:space="preserve">[이미지 프롬프트 1] 한 테이블에 청년과 중년, 노년의 세 사람이 각자 스마트폰 투자 앱과 통장, 부동산 서류를 앞에 두고 앉아 있는 장면. 카페의 부드러운 조명이 비치고 서로 다른 자산을 앞에 놓은 모습이 대비를 이룬다. 차분하고 사실적인 시네마틱 스타일, 화면 비율 16:9, 글자 없음.</w:t>
      </w:r>
    </w:p>
    <w:p>
      <w:pPr>
        <w:spacing w:before="240" w:after="80"/>
      </w:pPr>
      <w:r>
        <w:rPr>
          <w:b/>
          <w:sz w:val="25"/>
        </w:rPr>
        <w:t xml:space="preserve">리스크성향은 어떻게 정해지나, 나이와 자산이 만드는 위험선호</w:t>
      </w:r>
    </w:p>
    <w:p>
      <w:pPr>
        <w:spacing w:after="160" w:line="360" w:lineRule="auto"/>
      </w:pPr>
      <w:r>
        <w:t xml:space="preserve">리스크성향은 손실 가능성을 얼마나 받아들일 수 있는지를 가리킵니다. 금융회사가 투자 상품을 팔기 전에 고객의 성향을 묻는 것도 이 때문입니다. 같은 나이라도 성격에 따라 다르지만 일반적으로는 남은 투자 기간과 소득, 자산 규모가 영향을 줍니다. 앞으로 일할 시간이 길면 손실을 만회할 기회가 많아 위험을 더 감수하기 쉽고, 은퇴가 가까우면 손실을 만회할 시간이 짧아 안정적인 선택으로 기웁니다. 같은 비율의 손실이라도 시간이 없는 쪽이 더 크게 부담스러워하는 이유입니다.</w:t>
      </w:r>
    </w:p>
    <w:p>
      <w:pPr>
        <w:spacing w:after="160" w:line="360" w:lineRule="auto"/>
      </w:pPr>
      <w:r>
        <w:t xml:space="preserve">위험선호는 경험에도 좌우됩니다. 한 번 크게 오르는 장을 겪은 세대는 투자에 우호적이고, 큰 손실을 경험한 세대는 신중해집니다. 투자에서 성공한 기억이 쌓이면 위험을 더 쉽게 받아들입니다. 금융 위기와 부동산 가격 상승, 저금리 시대를 서로 다른 나이에 맞이한 세대는 위험을 바라보는 기준도 다르게 형성됩니다. 초저금리 시기에 사회에 나온 세대는 예금 이자로는 자산을 불리기 어렵다는 경험을 일찍 했습니다.</w:t>
      </w:r>
    </w:p>
    <w:p>
      <w:pPr>
        <w:spacing w:after="160" w:line="360" w:lineRule="auto"/>
      </w:pPr>
      <w:r>
        <w:t xml:space="preserve">한국에서는 주거와 부동산이 세대별 자산 구성을 크게 가릅니다. 집을 사는 데 들어가는 돈이 워낙 커서 다른 투자의 여력까지 좌우하기 때문입니다. 집이 있는 세대는 자산의 대부분이 부동산에 묶여 있고, 집이 없거나 이제 막 시작하는 세대는 금융자산 비중이 높은 대신 규모가 작습니다. 자산의 모양이 다르면 위험을 지는 방식도 달라질 수밖에 없습니다. 이 점이 세대별 투자 성향을 해석할 때 가장 먼저 고려되는 배경입니다.</w:t>
      </w:r>
    </w:p>
    <w:p>
      <w:pPr>
        <w:spacing w:before="240" w:after="80"/>
      </w:pPr>
      <w:r>
        <w:rPr>
          <w:b/>
          <w:sz w:val="25"/>
        </w:rPr>
        <w:t xml:space="preserve">MZ투자의 특징, 해외주식과 가상자산을 향한 적극성</w:t>
      </w:r>
    </w:p>
    <w:p>
      <w:pPr>
        <w:spacing w:after="160" w:line="360" w:lineRule="auto"/>
      </w:pPr>
      <w:r>
        <w:t xml:space="preserve">MZ세대는 기성세대보다 공격적으로 투자한다는 평가를 받습니다. 한 조사에서는 밀레니얼세대의 금융자산 가운데 투자자산 비중이 2023년 21.9%에서 이듬해 27.6%로 5.7%포인트 올랐습니다. 하나금융연구소 조사에서 MZ세대 부자의 금융자산 가운데 투자자산 비중은 42%였고, 10명 중 3명은 가상자산에 투자하고 있었습니다. 같은 조사에서 올드리치로 불리는 기존 부자의 가상자산 투자 비중은 10% 수준이었습니다. 부자 가운데서도 세대에 따라 위험을 대하는 방식이 갈린다는 이야기입니다.</w:t>
      </w:r>
    </w:p>
    <w:p>
      <w:pPr>
        <w:spacing w:after="160" w:line="360" w:lineRule="auto"/>
      </w:pPr>
      <w:r>
        <w:t xml:space="preserve">배경에는 월급만으로 자산을 불리기 어렵다는 인식이 있습니다. 집값과 물가가 오르는 속도를 소득이 따라가지 못한다는 체감이 투자에 대한 관심을 키웠습니다. 한 보도는 월급으로 자산을 형성할 기회가 없다고 느끼는 MZ세대가 해외주식과 가상자산에 몰렸다고 전했습니다. 해외주식과 금, 외화자산처럼 한국 시장 바깥으로 눈을 돌리는 것도 특징입니다. 같은 조사에서 MZ세대 부자의 가상자산 투자 의향은 1년 사이 1.6%에서 3.4%로 두 배 넘게 늘었습니다.</w:t>
      </w:r>
    </w:p>
    <w:p>
      <w:pPr>
        <w:spacing w:before="120" w:after="160"/>
      </w:pPr>
      <w:r>
        <w:rPr>
          <w:i/>
          <w:color w:val="555555"/>
          <w:sz w:val="19"/>
        </w:rPr>
        <w:t xml:space="preserve">[이미지 프롬프트 2] 은행 지점 창구에서 한 노부부가 상담 직원과 정기예금 상품 안내서를 함께 살펴보는 장면. 창구 뒤편에는 대기 번호표 기기가 놓여 있고 오후 햇살이 유리창으로 들어온다. 안정적이고 차분한 분위기의 사실적인 시네마틱 스타일, 화면 비율 16:9, 글자 없음.</w:t>
      </w:r>
    </w:p>
    <w:p>
      <w:pPr>
        <w:spacing w:before="240" w:after="80"/>
      </w:pPr>
      <w:r>
        <w:rPr>
          <w:b/>
          <w:sz w:val="25"/>
        </w:rPr>
        <w:t xml:space="preserve">5060세대의 선택, 예금과 부동산에 묶인 자산</w:t>
      </w:r>
    </w:p>
    <w:p>
      <w:pPr>
        <w:spacing w:after="160" w:line="360" w:lineRule="auto"/>
      </w:pPr>
      <w:r>
        <w:t xml:space="preserve">장년층의 선택은 대비됩니다. 한 보도에 따르면 50대와 60대 보통 가구의 금융자산 가운데 주식과 펀드가 차지하는 비중은 한 자릿수에 그쳤고, 앞으로의 금융자산 운용 계획을 묻는 설문에서는 예금을 선호하는 비중이 70%에서 80%에 달했습니다. 은퇴가 가까워질수록 원금을 지키려는 마음이 커지는 것입니다. 일을 그만두면 소득이 끊기기 때문에 손실을 만회할 방법이 줄어든다고 느낍니다.</w:t>
      </w:r>
    </w:p>
    <w:p>
      <w:pPr>
        <w:spacing w:after="160" w:line="360" w:lineRule="auto"/>
      </w:pPr>
      <w:r>
        <w:t xml:space="preserve">자산의 구성도 한쪽으로 기울어 있습니다. 한 보도는 부동산과 예금에 묶인 5060세대의 투자 비중이 가장 낮다고 짚기도 했습니다. 한 조사에서 60세 이상 가구의 자산 가운데 실물자산이 81.3%, 금융자산이 18.7%였고, 39세 이하 가구는 실물자산이 58.9%, 금융자산이 41.1%였습니다. 한 보도는 50대 이상이 은행 고객의 절반 가까이, 수신자산의 3분의 2를 쥐고 있다고 전했습니다. 나이가 많을수록 부동산과 예금에 자산이 몰려 있다는 뜻입니다. 은행들이 예금을 많이 가진 고령층 고객을 두고 경쟁하는 현상도 이런 자산 분포의 결과로 읽힙니다.</w:t>
      </w:r>
    </w:p>
    <w:p>
      <w:pPr>
        <w:spacing w:before="240" w:after="80"/>
      </w:pPr>
      <w:r>
        <w:rPr>
          <w:b/>
          <w:sz w:val="25"/>
        </w:rPr>
        <w:t xml:space="preserve">세대별투자와 세대별소비가 보여 주는 것, 위험은 처지에 따라 다르다</w:t>
      </w:r>
    </w:p>
    <w:p>
      <w:pPr>
        <w:spacing w:after="160" w:line="360" w:lineRule="auto"/>
      </w:pPr>
      <w:r>
        <w:t xml:space="preserve">세대별 차이는 누가 옳고 그르다는 문제가 아닙니다. 투자자산의 비중은 소비 방식에도 영향을 줍니다. 자산이 불어나는 속도에 대한 기대가 높은 세대는 지출에도 적극적이고, 자산이 고정된 세대는 지출을 아끼는 경향이 있습니다. 세대별소비가 세대별투자와 맞닿아 있는 이유입니다. 청년은 자산이 적고 기간이 길어 위험을 지는 선택을 하고, 장년은 자산이 크고 기간이 짧아 안전한 선택을 하는 경향이 있습니다. 같은 시장에서도 각자의 처지에 맞춘 다른 판단이 나옵니다. 나이가 들수록 위험을 줄이는 쪽으로 자산을 옮기는 것은 많은 나라에서 공통으로 나타나는 모습입니다.</w:t>
      </w:r>
    </w:p>
    <w:p>
      <w:pPr>
        <w:spacing w:after="160" w:line="360" w:lineRule="auto"/>
      </w:pPr>
      <w:r>
        <w:t xml:space="preserve">다만 두 쪽 모두 위험이 있습니다. 청년의 공격적인 투자는 가격이 하락할 때 손실이 클 수 있고, 장년의 예금 중심 선택은 물가가 오를 때 실질 가치가 줄어들 수 있습니다. 어느 쪽이든 위험이 없는 선택은 없고 위험의 종류만 다를 뿐입니다. MZ 부자의 해외주식 비중 31%와 60세 이상 가구의 실물자산 81.3%는 같은 나라에서 세대마다 위험을 다르게 받아들이고 있다는 사실을 한눈에 보여 줍니다.</w:t>
      </w:r>
    </w:p>
    <w:p>
      <w:pPr>
        <w:spacing w:before="240"/>
      </w:pPr>
      <w:r>
        <w:rPr>
          <w:b/>
        </w:rPr>
        <w:t xml:space="preserve">#리스크성향 #세대별투자 #세대별소비 #위험선호 #MZ투자</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