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1화 감정은 어떻게 투자 판단을 흐리는가 평균 투자자 16.54%와 S&amp;P500 25.02%, 감정이 만든 8.48%포인트</w:t>
      </w:r>
    </w:p>
    <w:p>
      <w:pPr>
        <w:spacing w:after="160" w:line="360" w:lineRule="auto"/>
      </w:pPr>
      <w:r>
        <w:t xml:space="preserve">같은 시장에서 같은 상품을 들고 있어도 수익률은 사람마다 다릅니다. 미국 투자자의 실제 행동을 해마다 분석하는 달바의 보고서에 따르면 2024년 평균 주식 투자자의 수익률은 16.54%로, 같은 해 S&amp;P 500 지수의 25.02%보다 8.48%포인트 낮았습니다. 시장은 올랐는데 투자자는 그만큼 벌지 못한 것입니다. 지수를 그대로 들고 있었다면 얻었을 수익에서 3분의 1가량이 사라졌다는 뜻입니다.</w:t>
      </w:r>
    </w:p>
    <w:p>
      <w:pPr>
        <w:spacing w:after="160" w:line="360" w:lineRule="auto"/>
      </w:pPr>
      <w:r>
        <w:t xml:space="preserve">차이를 만든 것은 종목이 아니라 사고파는 시점이었다는 것이 조사의 설명입니다. 같은 지수를 두고도 들어가고 나오는 때가 다르면 결과가 달라지기 때문입니다. 투자심리가 판단을 어떻게 흐리는지, 행동재무학이 설명하는 패닉셀링과 공포탐욕의 흐름을 숫자와 함께 따라가 봅니다. 시장이 오를 때와 내릴 때 사람의 마음이 어떻게 움직이는지가 핵심입니다.</w:t>
      </w:r>
    </w:p>
    <w:p>
      <w:pPr>
        <w:spacing w:before="120" w:after="160"/>
      </w:pPr>
      <w:r>
        <w:rPr>
          <w:i/>
          <w:color w:val="555555"/>
          <w:sz w:val="19"/>
        </w:rPr>
        <w:t xml:space="preserve">[이미지 프롬프트 1] 늦은 밤 거실에서 한 개인투자자가 노트북 화면 속 급락하는 주가 차트를 보며 불안한 표정으로 손을 모으고 있는 장면. 어두운 방에 화면 불빛이 얼굴을 비추고 탁자 위에는 식은 커피잔이 놓여 있다. 긴장감이 도는 분위기의 사실적인 시네마틱 스타일, 화면 비율 16:9, 글자 없음.</w:t>
      </w:r>
    </w:p>
    <w:p>
      <w:pPr>
        <w:spacing w:before="240" w:after="80"/>
      </w:pPr>
      <w:r>
        <w:rPr>
          <w:b/>
          <w:sz w:val="25"/>
        </w:rPr>
        <w:t xml:space="preserve">주식투자심리가 수익률을 가르는 이유, 행동재무학의 출발점</w:t>
      </w:r>
    </w:p>
    <w:p>
      <w:pPr>
        <w:spacing w:after="160" w:line="360" w:lineRule="auto"/>
      </w:pPr>
      <w:r>
        <w:t xml:space="preserve">전통 경제학은 사람이 합리적으로 판단한다고 가정합니다. 정보를 얻으면 이익을 최대로 하는 선택을 한다는 전제입니다. 행동재무학은 이 가정에 의문을 던집니다. 실제 투자자는 이익과 손실을 다르게 느끼고, 주변 분위기에 영향을 받으며, 때때로 자신의 능력을 과신합니다. 그 결과 시장에서는 이론과 다른 결정이 반복됩니다. 같은 정보를 받아도 어떤 기분일 때 보느냐에 따라 판단이 달라지기도 합니다. 2002년 카너먼이 노벨 경제학상을 받으면서 이 흐름은 주류 경제학의 한 갈래로 자리 잡았습니다.</w:t>
      </w:r>
    </w:p>
    <w:p>
      <w:pPr>
        <w:spacing w:after="160" w:line="360" w:lineRule="auto"/>
      </w:pPr>
      <w:r>
        <w:t xml:space="preserve">대표적인 개념이 손실회피입니다. 카너먼과 트버스키의 전망이론에 따르면 사람은 같은 크기의 이익보다 손실을 대략 두 배 안팎으로 크게 느낍니다. 백만 원을 벌었을 때의 기쁨보다 백만 원을 잃었을 때의 고통이 더 크기 때문에, 손실이 날 가능성이 보이면 이성적인 판단보다 피하고 싶은 마음이 앞섭니다. 이미 손실이 난 종목을 팔지 못하고 붙들고 있는 행동도 같은 심리에서 나옵니다.</w:t>
      </w:r>
    </w:p>
    <w:p>
      <w:pPr>
        <w:spacing w:after="160" w:line="360" w:lineRule="auto"/>
      </w:pPr>
      <w:r>
        <w:t xml:space="preserve">그래서 주식투자심리는 가격과 따로 움직이지 않습니다. 시장에서 가격은 숫자이면서 동시에 수많은 사람의 기대와 불안이 만난 결과입니다. 가격이 오르면 낙관이 커지고 낙관이 커지면 더 많은 사람이 사들이며 가격이 다시 오릅니다. 상승장에서는 놓칠까 봐 서둘러 뛰어드는 마음이 이 순환을 거듭 밀어 올립니다. 반대로 가격이 떨어지면 불안이 퍼지고 불안이 커지면 더 많은 사람이 팔아 가격이 다시 떨어집니다. 감정이 가격을 만들고 가격이 다시 감정을 키우는 순환입니다. 이런 흐름이 쌓이면 가격이 실제 가치에서 멀어지는 시기가 생깁니다.</w:t>
      </w:r>
    </w:p>
    <w:p>
      <w:pPr>
        <w:spacing w:before="240" w:after="80"/>
      </w:pPr>
      <w:r>
        <w:rPr>
          <w:b/>
          <w:sz w:val="25"/>
        </w:rPr>
        <w:t xml:space="preserve">공포탐욕이 만드는 시장의 온도, 지수로 읽는 투자자 마음</w:t>
      </w:r>
    </w:p>
    <w:p>
      <w:pPr>
        <w:spacing w:after="160" w:line="360" w:lineRule="auto"/>
      </w:pPr>
      <w:r>
        <w:t xml:space="preserve">투자자의 마음을 숫자로 보려는 시도도 있습니다. 한국에서도 코스피 공포탐욕지수를 보여 주는 사이트가 등장했습니다. 공포탐욕지수는 미국 방송사 CNN이 만든 심리지표로, 변동성과 거래량, 주가 모멘텀 같은 여러 지표를 합쳐 0부터 100까지의 값으로 나타냅니다. 0에 가까울수록 극단적 공포, 100에 가까울수록 극단적 탐욕 구간으로 읽습니다.</w:t>
      </w:r>
    </w:p>
    <w:p>
      <w:pPr>
        <w:spacing w:after="160" w:line="360" w:lineRule="auto"/>
      </w:pPr>
      <w:r>
        <w:t xml:space="preserve">한 증권사 보고서는 공포탐욕지수를 시장 타이밍 전략에 활용하는 방법을 소개하기도 했습니다. 이 지수가 전제로 삼는 논리는 단순합니다. 지나친 공포는 주가를 지나치게 끌어내리고, 지나친 탐욕은 주가를 과열시킨다는 것입니다. 투자자들이 한쪽으로 쏠린 시기에는 반대 방향의 전환이 올 수 있다는 점에서 참고 지표로 쓰입니다. 다만 지수가 곧 매매 신호가 되는 것은 아니고 심리의 온도를 확인하는 도구에 가깝습니다. 같은 구간이 오래 이어지는 경우도 있어 해석에는 한계가 있다는 평가가 따릅니다. 극단적 공포라는 표시가 뜬 뒤에도 가격이 더 내려간 사례가 있기 때문입니다.</w:t>
      </w:r>
    </w:p>
    <w:p>
      <w:pPr>
        <w:spacing w:before="120" w:after="160"/>
      </w:pPr>
      <w:r>
        <w:rPr>
          <w:i/>
          <w:color w:val="555555"/>
          <w:sz w:val="19"/>
        </w:rPr>
        <w:t xml:space="preserve">[이미지 프롬프트 2] 증권사 객장에서 대형 전광판의 붉은 하락 지표 앞에 투자자들이 서서 시황을 지켜보는 장면. 몇몇은 휴대전화를 들여다보고 있고 창으로 흐린 오후 빛이 들어온다. 긴장되고 묵직한 분위기의 사실적인 시네마틱 스타일, 화면 비율 16:9, 글자 없음.</w:t>
      </w:r>
    </w:p>
    <w:p>
      <w:pPr>
        <w:spacing w:before="240" w:after="80"/>
      </w:pPr>
      <w:r>
        <w:rPr>
          <w:b/>
          <w:sz w:val="25"/>
        </w:rPr>
        <w:t xml:space="preserve">패닉셀링의 비용, 가장 낮은 곳에서 파는 마음</w:t>
      </w:r>
    </w:p>
    <w:p>
      <w:pPr>
        <w:spacing w:after="160" w:line="360" w:lineRule="auto"/>
      </w:pPr>
      <w:r>
        <w:t xml:space="preserve">패닉셀링은 시장이 급락할 때 두려움에 휩쓸려 보유 자산을 서둘러 파는 행동을 말합니다. 뉴스와 커뮤니티에서 하락 소식이 연달아 쏟아질수록 이 충동은 더 강해집니다. 손실회피에서 비롯되고 군중심리가 더해지면 더 빨라지는 경향이 있습니다. 한 사람의 불안이 주변의 불안과 만나 시장 전체의 투매로 번지는 식입니다. 문제는 급락한 직후에 파는 일이 손실을 확정하는 일이라는 점입니다. 가격이 반등하기 전에 팔면 반등의 이익을 누리지 못합니다. 하락 구간에서 가장 낮은 가격 근처에 파는 일이 흔하다는 점이 패닉셀링의 가장 큰 비용입니다.</w:t>
      </w:r>
    </w:p>
    <w:p>
      <w:pPr>
        <w:spacing w:after="160" w:line="360" w:lineRule="auto"/>
      </w:pPr>
      <w:r>
        <w:t xml:space="preserve">달바의 조사는 이 비용을 숫자로 보여 줍니다. 2024년에는 시장이 큰 폭으로 올랐는데도 격차가 열 해 가운데 두 번째로 컸습니다. 그다음 해인 2025년에는 평균 주식 투자자 수익률이 17.16%로 S&amp;P 500의 17.88%에 가까웠지만 격차는 여전히 0.72%포인트였고, 같은 해 7월에는 월간 주식 자금 인출 비율이 2.30%로 기록적이었다고 합니다. 미국의 펀드 평가사 모닝스타는 2024년 말까지 10년 동안 투자자 행동이 만든 격차가 연 1.22%포인트이고 잠재 수익의 약 15%를 놓친 셈이라고 추산했습니다.</w:t>
      </w:r>
    </w:p>
    <w:p>
      <w:pPr>
        <w:spacing w:before="240" w:after="80"/>
      </w:pPr>
      <w:r>
        <w:rPr>
          <w:b/>
          <w:sz w:val="25"/>
        </w:rPr>
        <w:t xml:space="preserve">감정에 흔들리지 않는 구조, 투자심리 이해의 의미</w:t>
      </w:r>
    </w:p>
    <w:p>
      <w:pPr>
        <w:spacing w:after="160" w:line="360" w:lineRule="auto"/>
      </w:pPr>
      <w:r>
        <w:t xml:space="preserve">이 숫자들은 투자자가 지식이 부족해서 손실을 보았다는 이야기가 아닙니다. 결과의 차이가 정보가 아니라 행동에서 나왔다는 이야기입니다. 같은 펀드를 들고 있어도 언제 사고 언제 파느냐에 따라 결과가 달라진다는 이야기입니다. 감정은 누구에게나 있고 위기에서 더 커지기 때문에 스스로 의지로만 누르기는 어렵습니다. 전문가들도 같은 영향을 받는다는 점에서 이 현상은 특정 집단의 약점이 아니라 사람의 공통된 성향으로 설명됩니다.</w:t>
      </w:r>
    </w:p>
    <w:p>
      <w:pPr>
        <w:spacing w:after="160" w:line="360" w:lineRule="auto"/>
      </w:pPr>
      <w:r>
        <w:t xml:space="preserve">그래서 시장에서는 감정이 개입할 여지를 줄이는 방식이 연구 대상이 되어 왔습니다. 정해진 날짜에 일정 금액을 사는 적립식 투자나 사전에 정한 비중을 유지하는 방식이 대표적입니다. 사고파는 시점을 스스로 고르지 않으면 감정이 끼어들 틈이 줄어든다는 설명이 따릅니다. 평균 투자자와 시장 지수 사이의 8.48%포인트라는 격차는 시장에서 가장 큰 변수가 가격이 아니라 사람의 마음일 수 있다는 점을 가장 단순하게 보여 줍니다.</w:t>
      </w:r>
    </w:p>
    <w:p>
      <w:pPr>
        <w:spacing w:before="240"/>
      </w:pPr>
      <w:r>
        <w:rPr>
          <w:b/>
        </w:rPr>
        <w:t xml:space="preserve">#투자심리 #행동재무학 #패닉셀링 #공포탐욕 #주식투자심리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