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돈을 쓰고 모으는 마음 l 6화 노후 불안과 저축 행동, 불안은 어떻게 돈 쓰는 법을 바꾸나 노인빈곤율 39.7%와 퇴직연금 원리금보장 75.4%</w:t>
      </w:r>
    </w:p>
    <w:p>
      <w:pPr>
        <w:spacing w:after="160" w:line="360" w:lineRule="auto"/>
      </w:pPr>
      <w:r>
        <w:t xml:space="preserve">노후에 대한 걱정은 지금의 소비를 바꿉니다. 한 보도에 따르면 한국의 65세 이상 노인빈곤율은 39.7%로 경제협력개발기구 평균 14.8%의 약 2.7배였고, 2009년 이후 줄곧 회원국 가운데 가장 높은 수준이었습니다. 이 숫자를 보는 사람은 아직 은퇴하지 않았어도 자신의 미래를 함께 떠올립니다. 불안은 은퇴 후가 아니라 지금의 지갑에서 먼저 작동합니다. 소비를 줄이고 저축을 늘리는 선택이 그 신호입니다.</w:t>
      </w:r>
    </w:p>
    <w:p>
      <w:pPr>
        <w:spacing w:after="160" w:line="360" w:lineRule="auto"/>
      </w:pPr>
      <w:r>
        <w:t xml:space="preserve">노후불안은 막연한 걱정이면서 구체적인 숫자에 뿌리를 두고 있습니다. 앞서 본 투자 심리와 소비 심리의 바탕에도 이 불안이 깔려 있습니다. 불안이 저축행동을 어떻게 바꾸는지, 안전자산으로 쏠리는 마음과 노후준비의 현실은 어떤지 은퇴자금을 둘러싼 통계로 따라가 봅니다. 연금 제도와 개인의 선택이 어떻게 맞물리는지도 함께 확인해 봅니다.</w:t>
      </w:r>
    </w:p>
    <w:p>
      <w:pPr>
        <w:spacing w:before="120" w:after="160"/>
      </w:pPr>
      <w:r>
        <w:rPr>
          <w:i/>
          <w:color w:val="555555"/>
          <w:sz w:val="19"/>
        </w:rPr>
        <w:t xml:space="preserve">[이미지 프롬프트 1] 이른 아침 식탁에서 한 50대 부부가 통장과 연금 안내문, 계산기를 앞에 두고 말없이 서류를 들여다보는 장면. 창가로 부드러운 아침 햇살이 들어오고 식탁 한쪽에는 식은 커피가 놓여 있다. 차분하고 조심스러운 분위기의 사실적인 시네마틱 스타일, 화면 비율 16:9, 글자 없음.</w:t>
      </w:r>
    </w:p>
    <w:p>
      <w:pPr>
        <w:spacing w:before="240" w:after="80"/>
      </w:pPr>
      <w:r>
        <w:rPr>
          <w:b/>
          <w:sz w:val="25"/>
        </w:rPr>
        <w:t xml:space="preserve">노후불안의 뿌리, 숫자가 보여 주는 노후의 현실</w:t>
      </w:r>
    </w:p>
    <w:p>
      <w:pPr>
        <w:spacing w:after="160" w:line="360" w:lineRule="auto"/>
      </w:pPr>
      <w:r>
        <w:t xml:space="preserve">불안이 생기는 이유는 현실의 숫자에 있습니다. 노후에 대한 걱정이 막연한 정서가 아니라 통계로 확인된다는 점이 중요합니다. 한국의 노인빈곤율 39.7%는 OECD 평균의 약 2.7배입니다. 한 보도는 한국이 줄곧 노인빈곤율 1위를 이어 왔다고 전했습니다. 연금제도가 성숙하지 못한 상태에서 고령화가 빠르게 진행된 결과로 설명됩니다. 일할 때와 은퇴한 뒤의 소득 격차가 크다는 의미입니다. 은퇴와 함께 소득이 크게 줄어든 노인이 많다는 점이 숫자에 반영돼 있습니다.</w:t>
      </w:r>
    </w:p>
    <w:p>
      <w:pPr>
        <w:spacing w:after="160" w:line="360" w:lineRule="auto"/>
      </w:pPr>
      <w:r>
        <w:t xml:space="preserve">공적연금이 은퇴 후 소득을 충분히 받쳐 주지 못하는 구조도 영향을 줍니다. 한 비교에서 평균 소득 근로자의 공적연금 소득대체율은 33.4%로 OECD 평균 43.0%보다 9.6%포인트 낮았습니다. 소득대체율은 은퇴 전 소득 대비 연금 수령액의 비율입니다. 이 비율이 낮을수록 은퇴 후 생활 수준이 크게 떨어집니다. 보험료율도 한국은 9%로 OECD 평균 18.8%의 절반 수준이어서 덜 내고 덜 받는 구조라는 평가가 따릅니다.</w:t>
      </w:r>
    </w:p>
    <w:p>
      <w:pPr>
        <w:spacing w:after="160" w:line="360" w:lineRule="auto"/>
      </w:pPr>
      <w:r>
        <w:t xml:space="preserve">그 결과 노인 가구의 소득 구성이 다릅니다. 같은 노인 가구라도 어디서 생활비를 마련하는지가 나라마다 크게 갈립니다. 한국 노인 가구는 소득에서 근로소득이 49.9%, 연금 등 공적 이전소득이 29.1%를 차지하지만 OECD 평균은 공적 이전소득이 55.9%, 근로소득이 27.0%입니다. 한국에서는 은퇴 후에도 일해야 생활이 유지되는 구조라는 설명입니다. 연금이 소득의 중심이 되는 다른 나라와 반대 모습입니다.</w:t>
      </w:r>
    </w:p>
    <w:p>
      <w:pPr>
        <w:spacing w:before="240" w:after="80"/>
      </w:pPr>
      <w:r>
        <w:rPr>
          <w:b/>
          <w:sz w:val="25"/>
        </w:rPr>
        <w:t xml:space="preserve">저축행동의 변화, 불안이 돈 쓰는 법을 바꾼다</w:t>
      </w:r>
    </w:p>
    <w:p>
      <w:pPr>
        <w:spacing w:after="160" w:line="360" w:lineRule="auto"/>
      </w:pPr>
      <w:r>
        <w:t xml:space="preserve">불안은 소비와 저축의 균형을 바꿉니다. 앞날의 소득이 불확실하다고 느끼면 지금 쓰는 돈을 줄이고 모으는 쪽으로 기웁니다. 이를 예비적 저축이라고 부릅니다. 경제학에서 불확실성이 클수록 저축이 늘어난다는 오래된 설명입니다. 특히 은퇴가 가까워지는 50대는 더 신중해집니다. 자녀 교육비와 부모 부양, 대출 상환이 겹치는 시기여서 노후 준비에 쓸 여력도 넉넉하지 않습니다. 한 보도는 고정 소득이 사라질 때가 다가오는 50대 직장인들이 막연한 불안을 느낀다고 전했습니다.</w:t>
      </w:r>
    </w:p>
    <w:p>
      <w:pPr>
        <w:spacing w:after="160" w:line="360" w:lineRule="auto"/>
      </w:pPr>
      <w:r>
        <w:t xml:space="preserve">준비의 정도는 불안의 크기와 닿아 있습니다. 한 조사에서 2차 베이비붐 세대인 50대 근로자의 48.2%는 노후 자산을 절반도 준비하지 못했다고 답했습니다. 준비가 부족하다는 인식이 불안을 키우고 불안이 다시 소비를 줄이거나 안전한 곳으로 돈을 옮기게 만듭니다. 불안과 저축행동이 서로를 키우는 순환입니다.</w:t>
      </w:r>
    </w:p>
    <w:p>
      <w:pPr>
        <w:spacing w:before="120" w:after="160"/>
      </w:pPr>
      <w:r>
        <w:rPr>
          <w:i/>
          <w:color w:val="555555"/>
          <w:sz w:val="19"/>
        </w:rPr>
        <w:t xml:space="preserve">[이미지 프롬프트 2] 은행 지점 상담 창구에서 은퇴를 앞둔 한 중년 부부가 퇴직연금 상품 안내서를 보며 상담 직원의 설명을 듣는 장면. 책상에는 서류와 안경이 놓여 있고 오후 햇살이 창으로 비친다. 신중하고 차분한 분위기의 사실적인 시네마틱 스타일, 화면 비율 16:9, 글자 없음.</w:t>
      </w:r>
    </w:p>
    <w:p>
      <w:pPr>
        <w:spacing w:before="240" w:after="80"/>
      </w:pPr>
      <w:r>
        <w:rPr>
          <w:b/>
          <w:sz w:val="25"/>
        </w:rPr>
        <w:t xml:space="preserve">안전자산으로 쏠리는 마음, 퇴직연금의 원리금보장 선호</w:t>
      </w:r>
    </w:p>
    <w:p>
      <w:pPr>
        <w:spacing w:after="160" w:line="360" w:lineRule="auto"/>
      </w:pPr>
      <w:r>
        <w:t xml:space="preserve">불안은 자산을 선택하는 방식에도 나타납니다. 한 보도에 따르면 퇴직연금 적립금 가운데 원리금보장 상품이 75.4%를 차지하고 실적배당형 상품 비중은 24.6%였습니다. 원금이 줄어들지 않는 상품에 돈이 몰려 있다는 뜻입니다. 디폴트옵션은 가입자가 운용 방법을 따로 정하지 않았을 때 자동으로 적용되는 상품을 말합니다. 2025년 말 기준으로 디폴트옵션 적립금의 85.4%가 안정형 상품에 집중돼 있었습니다.</w:t>
      </w:r>
    </w:p>
    <w:p>
      <w:pPr>
        <w:spacing w:after="160" w:line="360" w:lineRule="auto"/>
      </w:pPr>
      <w:r>
        <w:t xml:space="preserve">안전한 선택은 손실의 위험을 줄이지만 대가가 있습니다. 한 보도는 퇴직연금 적립금이 500조 원을 넘었는데도 운용 방식에 따라 수익률이 크게 갈렸다고 전했습니다. 한 증권사의 개인형 퇴직연금 계좌에서는 상위 10% 투자자의 평균 수익률이 19.5%였고 하위 10%는 0.5%였다는 분석도 있었습니다. 같은 제도 안에서도 선택에 따라 결과가 크게 달랐습니다. 안전을 택한 쪽은 변동성을 피한 대신 수익을 덜 얻었다는 해석이 가능합니다. 반대로 수익을 쫓은 쪽은 손실의 위험을 떠안았다는 점도 함께 봐야 합니다.</w:t>
      </w:r>
    </w:p>
    <w:p>
      <w:pPr>
        <w:spacing w:before="240" w:after="80"/>
      </w:pPr>
      <w:r>
        <w:rPr>
          <w:b/>
          <w:sz w:val="25"/>
        </w:rPr>
        <w:t xml:space="preserve">노후준비와 은퇴자금의 딜레마, 안전과 수익 사이</w:t>
      </w:r>
    </w:p>
    <w:p>
      <w:pPr>
        <w:spacing w:after="160" w:line="360" w:lineRule="auto"/>
      </w:pPr>
      <w:r>
        <w:t xml:space="preserve">한 조사에서는 일하는 노인만 늘었다는 점도 지적됐습니다. 연금이 부족하다 보니 은퇴 후에도 일자리를 찾는 사람이 많다는 이야기입니다. 일할 수 있는 건강과 일자리가 있을 때에만 노후가 유지되는 구조여서 건강이 나빠지거나 일자리를 잃는 상황이 더 큰 불안이 됩니다. 노후준비는 안전과 수익 사이의 균형 문제입니다. 너무 위험하게 운용하면 은퇴를 앞두고 손실이 날 수 있고, 너무 안전하게만 운용하면 물가 상승을 따라가지 못할 수 있습니다. 불안한 마음이 후자를 택하게 하는 경향이 있다는 점이 통계로 확인됩니다.</w:t>
      </w:r>
    </w:p>
    <w:p>
      <w:pPr>
        <w:spacing w:after="160" w:line="360" w:lineRule="auto"/>
      </w:pPr>
      <w:r>
        <w:t xml:space="preserve">앞서 본 국민연금의 기금 고갈 논쟁도 불안을 키웁니다. 한 전망에서는 기금이 2056년에 바닥을 드러낼 수 있다고 했고, 이후 개혁으로 시점이 늦춰졌다는 보도도 나왔습니다. 연금이 어떻게 될지 알 수 없다는 생각은 개인이 별도로 준비해야 한다는 압박을 키웁니다. 결국 노후불안은 개인의 심리이면서 제도의 결과이기도 합니다. 노인빈곤율 39.7%와 소득대체율 33.4%라는 숫자는 불안이 막연한 걱정이 아니라 구체적인 근거를 가진 감정이라는 점을 보여 줍니다. 퇴직연금의 원리금보장 비중 75.4%는 그 불안이 저축행동과 자산 선택으로 이어진 모습입니다. 한 사회가 은퇴 후의 삶을 어떻게 설계하느냐가 지금의 소비와 저축을 결정하고 있습니다.</w:t>
      </w:r>
    </w:p>
    <w:p>
      <w:pPr>
        <w:spacing w:before="240"/>
      </w:pPr>
      <w:r>
        <w:rPr>
          <w:b/>
        </w:rPr>
        <w:t xml:space="preserve">#노후불안 #저축행동 #안전자산 #노후준비 #은퇴자금</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