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배터리 l 4화 2차전지와 디스플레이 소재 산업의 현주소, 양극재 한국 점유율 9.5%가 말하는 위기</w:t>
      </w:r>
    </w:p>
    <w:p>
      <w:pPr>
        <w:spacing w:after="160" w:line="360" w:lineRule="auto"/>
      </w:pPr>
      <w:r>
        <w:t>올해 양극재 시장에서 중국계 업체의 점유율은 지난해 83.7%에서 86.7%로 올랐고, 한국계는 12.2%에서 9.5%로 떨어졌다는 분석이 나왔습니다. 중국을 제외한 시장이 32% 커졌는데도 한국 기업의 몫은 오히려 줄었습니다. 국내 유일의 흑연 음극재 양산 기업인 포스코퓨처엠의 출하량도 전년 동기보다 11.5% 감소했습니다. 배터리 완제품 못지않게 중요한 소재 산업이 지금 어디에 서 있는지, 2차전지와 디스플레이를 중심으로 정리해 보겠습니다.</w:t>
      </w:r>
    </w:p>
    <w:p>
      <w:pPr>
        <w:spacing w:before="120" w:after="160"/>
      </w:pPr>
      <w:r>
        <w:rPr>
          <w:i/>
          <w:color w:val="555555"/>
          <w:sz w:val="19"/>
        </w:rPr>
        <w:t>[이미지 프롬프트 1] 배터리 소재 공장의 클린룸 안에서 방진복을 입은 작업자들이 검은 분말이 담긴 용기를 점검하는 장면. 천장의 하얀 조명이 반사되고, 한쪽에는 대형 혼합 설비가 늘어서 있다. 정밀하고 차가운 분위기의 사실적인 사진 느낌, 화면 비율 16:9, 글자 없음.</w:t>
      </w:r>
    </w:p>
    <w:p>
      <w:pPr>
        <w:spacing w:before="240" w:after="80"/>
      </w:pPr>
      <w:r>
        <w:rPr>
          <w:b/>
          <w:sz w:val="25"/>
        </w:rPr>
        <w:t>소재 산업이 중요한 이유, 완제품 뒤의 숨은 주역</w:t>
      </w:r>
    </w:p>
    <w:p>
      <w:pPr>
        <w:spacing w:after="160" w:line="360" w:lineRule="auto"/>
      </w:pPr>
      <w:r>
        <w:t>배터리는 양극재와 음극재, 분리막, 전해액이라는 네 가지 핵심 소재로 만들어집니다. 이 가운데 양극재는 배터리의 용량과 출력, 수명을 좌우하고 원가에서도 가장 큰 비중을 차지하는 소재입니다. 소재의 품질이 곧 배터리의 성능이므로 소재 기술은 완제품 경쟁력의 뿌리라고 할 수 있습니다. 디스플레이도 마찬가지로 발광 소재와 필름, 유리 기판 같은 소재가 화면의 품질을 결정합니다.</w:t>
      </w:r>
    </w:p>
    <w:p>
      <w:pPr>
        <w:spacing w:after="160" w:line="360" w:lineRule="auto"/>
      </w:pPr>
      <w:r>
        <w:t>소재 산업은 완제품 기업과 오래 협력하며 성장하는 특징이 있습니다. 고객사의 요구 사양에 맞춰 소재를 개발하고 검증받는 데 수년이 걸리지만 한번 납품을 시작하면 장기 거래로 이어지기 쉽습니다. 반대로 말하면 한번 밀려나면 되돌리기 어렵다는 뜻이기도 합니다. 그래서 소재 산업의 점유율 변화는 긴 호흡으로 보아야 합니다. 한 번 놓친 고객사 승인을 되찾는 데에는 다시 수년이 걸리므로 지금의 점유율 하락은 몇 년 뒤의 실적으로 이어질 수 있습니다.</w:t>
      </w:r>
    </w:p>
    <w:p>
      <w:pPr>
        <w:spacing w:before="240" w:after="80"/>
      </w:pPr>
      <w:r>
        <w:rPr>
          <w:b/>
          <w:sz w:val="25"/>
        </w:rPr>
        <w:t>양극재 시장의 현실, 중국의 확대와 한국의 후퇴</w:t>
      </w:r>
    </w:p>
    <w:p>
      <w:pPr>
        <w:spacing w:after="160" w:line="360" w:lineRule="auto"/>
      </w:pPr>
      <w:r>
        <w:t>최근 조사에 따르면 올해 양극재 시장에서 중국계 업체의 점유율은 86.7%까지 올라갔고 한국계는 9.5%에 그쳤습니다. 중국을 제외한 시장이 32% 성장했음에도 한국 기업의 점유율이 하락한 것은 이 성장의 수혜를 중국 기업이 더 많이 가져갔다는 뜻입니다. 음극재는 사정이 더 심각해 중국의 점유율이 96%에 육박한다는 분석도 있습니다. 흑연 음극재는 원료 확보와 공급망이 중국에 집중된 영향이 큽니다.</w:t>
      </w:r>
    </w:p>
    <w:p>
      <w:pPr>
        <w:spacing w:after="160" w:line="360" w:lineRule="auto"/>
      </w:pPr>
      <w:r>
        <w:t>그렇다고 국내 기업이 모두 어려운 것은 아닙니다. 국내 1위 양극재 업체인 에코프로비엠은 지난해 매출 5조 3,569억 원과 영업이익 3,825억 원을 기록해 설립 이후 최대 실적을 달성했다고 알려졌습니다. 다만 매출이 늘어난 것과 시장 점유율이 오르는 것은 별개의 문제입니다. 시장이 빠르게 커지는데 점유율이 줄면 상대적인 경쟁력은 약해진다는 점이 우려됩니다. 중국 업체는 자국 안에서 확보한 대규모 물량으로 공정 경험과 원가 경쟁력을 키운 뒤 해외로 진출하는 방식으로 영향력을 넓혔고, 이 과정에서 한국 기업이 상대적으로 강세였던 고급 제품 영역까지 위협받고 있습니다. 규모의 경제가 점유율 격차를 더욱 벌리는 구조입니다.</w:t>
      </w:r>
    </w:p>
    <w:p>
      <w:pPr>
        <w:spacing w:before="240" w:after="80"/>
      </w:pPr>
      <w:r>
        <w:rPr>
          <w:b/>
          <w:sz w:val="25"/>
        </w:rPr>
        <w:t>한국 소재 기업의 고민, 가격 경쟁과 기술 격차</w:t>
      </w:r>
    </w:p>
    <w:p>
      <w:pPr>
        <w:spacing w:after="160" w:line="360" w:lineRule="auto"/>
      </w:pPr>
      <w:r>
        <w:t>중국 업체와의 경쟁에서 가장 큰 어려움은 가격입니다. 중국은 대규모 설비와 낮은 원가, 풍부한 원료 공급망으로 저가 소재를 공급하며 시장을 넓혔습니다. 전기차 수요가 일시적으로 둔화되는 시기에는 값싼 소재를 찾는 고객이 늘어 한국 기업이 어려워집니다. 한국 기업은 고성능 소재로 승부해야 하는데 시장이 요구하는 성능과 가격의 균형이 달라지고 있습니다.</w:t>
      </w:r>
    </w:p>
    <w:p>
      <w:pPr>
        <w:spacing w:after="160" w:line="360" w:lineRule="auto"/>
      </w:pPr>
      <w:r>
        <w:t>국내 기업은 기술의 방향을 바꾸며 대응하고 있습니다. 니켈 함량이 높은 하이니켈 양극재의 성능을 높이고, 값싼 리튬인산철 계열 소재를 개발하며, 차세대 전고체 배터리용 소재를 준비하는 식입니다. 한국과 일본은 고정밀 제조와 첨단 소재 배합 기술에서 강점을 가지고 있어 이를 바탕으로 지역별 지배력을 강화하려는 움직임도 있습니다. 하지만 비중국 시장의 성장만으로 점유율 반등을 기대하기는 어렵다는 평가입니다. 미국과 유럽의 정책 변화에 따라 중국산 소재 비중이 높은 배터리에 대한 규제와 보조금 조건이 달라지고 있어 이 변화가 한국 소재 기업에게 새로운 기회가 될 수 있다는 기대도 있습니다. 원산지와 공급망의 투명성이 중요해지는 시장에서는 기술력뿐 아니라 믿을 수 있는 공급망이 경쟁력이 됩니다.</w:t>
      </w:r>
    </w:p>
    <w:p>
      <w:pPr>
        <w:spacing w:before="120" w:after="160"/>
      </w:pPr>
      <w:r>
        <w:rPr>
          <w:i/>
          <w:color w:val="555555"/>
          <w:sz w:val="19"/>
        </w:rPr>
        <w:t>[이미지 프롬프트 2] 디스플레이 공장에서 얇은 유리 기판이 로봇 팔에 실려 이동하고, 작업자들이 멀리서 화면을 확인하는 장면. 공장 천장에는 노란 조명이 켜져 있고 바닥에는 안전선이 그어져 있다. 정밀한 산업 분위기의 사실적인 사진 느낌, 화면 비율 16:9, 글자 없음.</w:t>
      </w:r>
    </w:p>
    <w:p>
      <w:pPr>
        <w:spacing w:before="240" w:after="80"/>
      </w:pPr>
      <w:r>
        <w:rPr>
          <w:b/>
          <w:sz w:val="25"/>
        </w:rPr>
        <w:t>디스플레이 소재와 국산화, 공급망의 자립</w:t>
      </w:r>
    </w:p>
    <w:p>
      <w:pPr>
        <w:spacing w:after="160" w:line="360" w:lineRule="auto"/>
      </w:pPr>
      <w:r>
        <w:t>디스플레이 산업에서도 소재의 중요성은 큽니다. 한국은 유기발광 디스플레이에서 세계적인 경쟁력을 가지고 있지만 핵심 소재와 장비를 해외에 의존하는 부분이 남아 있어 공급망의 안정이 과제로 꼽혀 왔습니다. 일본의 수출 규제를 겪은 뒤 불화수소와 감광액 같은 소재의 국산화를 추진한 경험은 소재 자립의 중요성을 일깨웠습니다.</w:t>
      </w:r>
    </w:p>
    <w:p>
      <w:pPr>
        <w:spacing w:after="160" w:line="360" w:lineRule="auto"/>
      </w:pPr>
      <w:r>
        <w:t>소재 국산화는 단순히 국내에서 만드는 것을 넘어 품질과 가격에서 경쟁력을 갖추는 일입니다. 정부와 기업은 연구 개발 투자를 늘리고 중소 소재 기업이 대기업의 검증을 받을 수 있도록 지원하며 원료 공급선을 다변화하는 전략을 펴고 있습니다. 재활용 배터리에서 소재를 되찾는 순환 공급망도 원료 의존을 줄이는 방법으로 주목받습니다. 폐배터리에서 리튬과 니켈, 코발트를 회수해 다시 양극재 원료로 쓰면 해외 광물 의존을 낮추고 탄소 배출도 줄일 수 있어 장기적으로 소재 산업의 필수 고리가 될 전망입니다.</w:t>
      </w:r>
    </w:p>
    <w:p>
      <w:pPr>
        <w:spacing w:before="240" w:after="80"/>
      </w:pPr>
      <w:r>
        <w:rPr>
          <w:b/>
          <w:sz w:val="25"/>
        </w:rPr>
        <w:t>앞으로의 과제와 개인이 볼 점</w:t>
      </w:r>
    </w:p>
    <w:p>
      <w:pPr>
        <w:spacing w:after="160" w:line="360" w:lineRule="auto"/>
      </w:pPr>
      <w:r>
        <w:t>앞으로의 승부는 기술 격차와 공급망, 고객 다변화에 달려 있습니다. 중국 기업과의 가격 경쟁에서 정면으로 맞서기보다 고성능과 고신뢰성이라는 차별점을 유지하고, 북미와 유럽의 현지 생산 수요를 공략하며, 원료부터 재활용까지 이어지는 공급망 전체를 설계하는 접근이 필요합니다. 규제와 보조금 정책 변화에 따라 시장이 크게 흔들릴 수 있다는 점도 고려해야 합니다.</w:t>
      </w:r>
    </w:p>
    <w:p>
      <w:pPr>
        <w:spacing w:after="160" w:line="360" w:lineRule="auto"/>
      </w:pPr>
      <w:r>
        <w:t>개인의 입장에서는 소재 기업을 볼 때 단순한 매출 성장뿐 아니라 점유율과 고객사 구성, 기술 경쟁력, 원료 조달 능력을 함께 확인하는 것이 좋습니다. 시장이 커지는 산업에서도 승자와 패자가 갈린다는 점을 소재 산업은 잘 보여 줍니다. 한국 소재 산업의 현주소는 위기이면서 도약의 기회이기도 합니다.</w:t>
      </w:r>
    </w:p>
    <w:p>
      <w:pPr>
        <w:spacing w:before="240"/>
      </w:pPr>
      <w:r>
        <w:rPr>
          <w:b/>
        </w:rPr>
        <w:t>#2차전지 #디스플레이 #소재산업 #양극재 #소재국산화</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