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탄소와 기후 기술 l 9화 기후 외교와 글로벌 협력, 2035 NDC 53~61%가 보여 주는 국가들이 합의하기 어려운 이유</w:t>
      </w:r>
    </w:p>
    <w:p>
      <w:pPr>
        <w:spacing w:after="160" w:line="360" w:lineRule="auto"/>
      </w:pPr>
      <w:r>
        <w:t>한국은 COP30에서 2035년 국가 온실가스 감축 목표를 2018년 대비 53~61%로 제시했습니다. 53%는 2018년과 2050년 탄소중립을 잇는 직선 경로에 해당하는 수준이고 61%는 정부 노력과 기술 혁신, 산업 전환이 더해질 때의 도전적 수준이라는 설명입니다. 한국은 석탄 발전 폐지를 추진하는 국제 연합에도 참여한 것으로 알려졌습니다. 국가들은 기후 위기가 심각하다는 데 동의하면서도 합의는 왜 이렇게 어려운지 정리해 보겠습니다.</w:t>
      </w:r>
    </w:p>
    <w:p>
      <w:pPr>
        <w:spacing w:before="120" w:after="160"/>
      </w:pPr>
      <w:r>
        <w:rPr>
          <w:i/>
          <w:color w:val="555555"/>
          <w:sz w:val="19"/>
        </w:rPr>
        <w:t>[이미지 프롬프트 1] 국제회의장 대형 원탁에 각국 대표단이 국기 없이 이름표만 놓고 둘러앉아 서류를 넘기는 장면. 천장 조명이 길게 늘어서고 통역 부스가 한쪽 벽에 보인다. 긴장과 신중함이 느껴지는 사실적인 사진 느낌, 화면 비율 16:9, 글자 없음.</w:t>
      </w:r>
    </w:p>
    <w:p>
      <w:pPr>
        <w:spacing w:before="240" w:after="80"/>
      </w:pPr>
      <w:r>
        <w:rPr>
          <w:b/>
          <w:sz w:val="25"/>
        </w:rPr>
        <w:t>파리협정의 구조, 자발적 약속의 한계</w:t>
      </w:r>
    </w:p>
    <w:p>
      <w:pPr>
        <w:spacing w:after="160" w:line="360" w:lineRule="auto"/>
      </w:pPr>
      <w:r>
        <w:t>2015년 채택된 파리협정은 지구 평균 기온 상승을 산업화 이전 대비 2도보다 훨씬 낮게 유지하고 1.5도로 제한하려 노력한다는 목표를 세웠습니다. 핵심은 모든 나라가 스스로 정한 국가결정기여, 곧 NDC를 제출하고 5년마다 높여 가는 방식입니다. 각국의 사정이 다르기 때문에 강제 대신 자발적 약속과 상호 압력을 선택한 구조입니다. 이 방식은 서로의 약속을 투명하게 점검하고 부족하면 더 높이라고 요구하는 순환에 의존합니다. 약속의 이행 상황을 보고하고 평가하는 체계가 약하면 구조의 힘도 약해집니다.</w:t>
      </w:r>
    </w:p>
    <w:p>
      <w:pPr>
        <w:spacing w:after="160" w:line="360" w:lineRule="auto"/>
      </w:pPr>
      <w:r>
        <w:t>이 구조의 장점은 많은 나라가 참여할 수 있다는 점이고 단점은 약속의 합이 목표에 못 미칠 수 있다는 점입니다. 각국이 제출한 목표를 합쳐도 1.5도 경로에는 부족하다는 분석이 반복해서 나옵니다. 협정을 지키지 않아도 직접적인 제재가 없기 때문에 이행은 국내 정치와 경제 사정에 크게 좌우됩니다.</w:t>
      </w:r>
    </w:p>
    <w:p>
      <w:pPr>
        <w:spacing w:before="240" w:after="80"/>
      </w:pPr>
      <w:r>
        <w:rPr>
          <w:b/>
          <w:sz w:val="25"/>
        </w:rPr>
        <w:t>합의가 어려운 이유, 책임과 비용의 분담</w:t>
      </w:r>
    </w:p>
    <w:p>
      <w:pPr>
        <w:spacing w:after="160" w:line="360" w:lineRule="auto"/>
      </w:pPr>
      <w:r>
        <w:t>가장 큰 쟁점은 누가 얼마나 줄이고 누가 비용을 댈 것인가입니다. 역사적으로 많은 온실가스를 배출한 선진국은 더 큰 책임을 져야 한다는 입장이고 선진국은 최근 배출이 급증한 신흥국도 함께 줄여야 한다고 주장합니다. 개발도상국은 성장이 필요한 상황에서 감축을 요구받는 것이 불공평하다고 말하며 선진국의 기후 재원 지원을 요구합니다.</w:t>
      </w:r>
    </w:p>
    <w:p>
      <w:pPr>
        <w:spacing w:after="160" w:line="360" w:lineRule="auto"/>
      </w:pPr>
      <w:r>
        <w:t>화석연료도 민감한 주제입니다. 석유와 가스, 석탄 수출에 경제를 의존하는 나라는 단계적 퇴출 합의에 반대하고, 섬나라와 취약국은 더 빠른 전환을 요구합니다. 회의의 결정이 만장일치로 이루어지기 때문에 한 나라의 반대가 문구를 약하게 만들기도 합니다. 또한 기후 재원에 대한 신뢰 문제도 있습니다. 선진국이 약속한 지원금이 제때 충분히 전달되지 않았다는 불만이 개발도상국 사이에 쌓여 있어 협상마다 재원 문제가 걸림돌이 됩니다. 신뢰가 부족하면 감축 약속도 쉽게 나오지 않습니다. 그 결과 합의문은 타협의 언어로 쓰이고 구체성이 줄어드는 경우가 많습니다.</w:t>
      </w:r>
    </w:p>
    <w:p>
      <w:pPr>
        <w:spacing w:before="240" w:after="80"/>
      </w:pPr>
      <w:r>
        <w:rPr>
          <w:b/>
          <w:sz w:val="25"/>
        </w:rPr>
        <w:t>한국의 목표가 받는 평가</w:t>
      </w:r>
    </w:p>
    <w:p>
      <w:pPr>
        <w:spacing w:after="160" w:line="360" w:lineRule="auto"/>
      </w:pPr>
      <w:r>
        <w:t>한국의 2035 NDC는 평가가 엇갈립니다. 53~61%라는 범위는 파리협정에 부합하는 경로의 가장 낮은 쪽에 위치해 리더십을 보이기에는 부족하다는 지적이 있습니다. 목표를 범위로 제시한 것이 법적 의무를 모호하게 하고 헌법이 요구하는 감축 책임을 약하게 만들 수 있다는 법적 우려도 제기되었습니다.</w:t>
      </w:r>
    </w:p>
    <w:p>
      <w:pPr>
        <w:spacing w:after="160" w:line="360" w:lineRule="auto"/>
      </w:pPr>
      <w:r>
        <w:t>한국은 제조업 비중이 높은 산업 구조여서 감축에 어려움이 있습니다. 철강과 석유화학, 반도체 같은 주력 산업의 배출이 크고 재생에너지 확대도 송전망과 부지의 제약이 있습니다. 한편 연구에서는 모든 부문에서 높은 수준의 대응을 하면 2035년까지 59% 감축이 가능하다는 분석도 나와 목표의 달성 가능성을 놓고 논의가 이어집니다. 감축 목표는 숫자 하나가 아니라 발전과 산업, 건물, 수송 각 부문이 얼마나 줄일지를 나눈 계획으로 구체화되어야 하고, 그 계획이 예산과 제도로 뒷받침될 때 비로소 믿을 만한 약속이 됩니다.</w:t>
      </w:r>
    </w:p>
    <w:p>
      <w:pPr>
        <w:spacing w:before="120" w:after="160"/>
      </w:pPr>
      <w:r>
        <w:rPr>
          <w:i/>
          <w:color w:val="555555"/>
          <w:sz w:val="19"/>
        </w:rPr>
        <w:t>[이미지 프롬프트 2] 해안 마을에서 주민들이 높아진 바닷물로 침수된 골목을 바라보며 서 있고, 멀리 항구의 대형 선박이 보이는 장면. 하늘은 흐리고 바닥에는 물이 고여 있다. 불안하지만 담담한 분위기의 사실적인 사진 느낌, 화면 비율 16:9, 글자 없음.</w:t>
      </w:r>
    </w:p>
    <w:p>
      <w:pPr>
        <w:spacing w:before="240" w:after="80"/>
      </w:pPr>
      <w:r>
        <w:rPr>
          <w:b/>
          <w:sz w:val="25"/>
        </w:rPr>
        <w:t>국제 협력의 새로운 방식</w:t>
      </w:r>
    </w:p>
    <w:p>
      <w:pPr>
        <w:spacing w:after="160" w:line="360" w:lineRule="auto"/>
      </w:pPr>
      <w:r>
        <w:t>정상 회의가 어려워지자 소규모 연합과 분야별 협력이 늘고 있습니다. 석탄 발전 퇴출 연합처럼 뜻이 맞는 나라가 먼저 약속하는 방식, 메탄 감축 서약, 청정 에너지 기술 협력, 기후 재원 확대를 위한 다자 개발 은행의 역할 강화가 그 예입니다. 모든 나라가 합의하기를 기다리지 않고 앞서가는 나라가 시장과 기술의 규범을 만드는 흐름입니다.</w:t>
      </w:r>
    </w:p>
    <w:p>
      <w:pPr>
        <w:spacing w:after="160" w:line="360" w:lineRule="auto"/>
      </w:pPr>
      <w:r>
        <w:t>무역과 기후가 연결되는 점도 두드러집니다. EU의 탄소국경조정제도처럼 한 지역의 규제가 다른 나라의 정책 변화를 이끌기도 합니다. 협상장 밖에서 시장과 규제, 투자 흐름이 기후 정책을 움직이는 힘이 커지고 있습니다. 기업과 지방정부, 시민 사회가 참여하는 비국가 행위자의 역할도 중요해졌습니다. 도시와 기업이 국가보다 앞선 목표를 세우고 연합을 이루는 사례가 늘면서 국가 간 협상이 막혀 있어도 현장의 변화는 계속 진행됩니다.</w:t>
      </w:r>
    </w:p>
    <w:p>
      <w:pPr>
        <w:spacing w:before="240" w:after="80"/>
      </w:pPr>
      <w:r>
        <w:rPr>
          <w:b/>
          <w:sz w:val="25"/>
        </w:rPr>
        <w:t>시민에게 의미하는 것</w:t>
      </w:r>
    </w:p>
    <w:p>
      <w:pPr>
        <w:spacing w:after="160" w:line="360" w:lineRule="auto"/>
      </w:pPr>
      <w:r>
        <w:t>기후 외교는 멀리 있는 협상처럼 보이지만 우리의 일상과 연결됩니다. 국가의 감축 목표는 전기 요금과 산업 구조, 일자리, 수출 환경에 영향을 줍니다. 목표가 높아질수록 전환의 비용이 커지지만 늦출수록 기후 피해와 규제의 충격이 더 커질 수 있습니다.</w:t>
      </w:r>
    </w:p>
    <w:p>
      <w:pPr>
        <w:spacing w:after="160" w:line="360" w:lineRule="auto"/>
      </w:pPr>
      <w:r>
        <w:t>시민은 선거와 소비, 의견 제시로 이 과정에 참여할 수 있습니다. 정부의 목표가 과학적 요구와 얼마나 맞는지, 이행 계획이 구체적인지 관심을 갖고 지켜보는 것입니다. 국가들이 합의하기 어려운 이유를 이해하면 협상 결과에 실망하기보다 어떤 방법으로 압력을 만들고 협력을 넓힐 수 있을지 고민하게 됩니다. 기후 협력은 완벽한 합의가 아니라 끊임없는 조정의 과정입니다. 작은 합의라도 쌓이고 이행되면 더 큰 합의의 토대가 되며, 이 신뢰의 누적이 기후 외교의 진짜 성과입니다. 회의의 결과문 한 줄에 실망하기보다 각국의 약속이 실제 정책과 투자로 이어지는지 꾸준히 확인하는 태도가 더 중요합니다. 한국도 제조업 중심 경제의 특성을 감안하면서 감축 목표를 구체적인 산업 전환 계획과 연결해야 국제 사회의 신뢰를 얻을 수 있습니다. 기후 외교의 성패는 협상장이 아니라 각국의 국내 이행에서 가려집니다. 시민이 자기 나라의 약속을 아는 것이 그 이행을 지키는 가장 기본적인 힘입니다.</w:t>
      </w:r>
    </w:p>
    <w:p>
      <w:pPr>
        <w:spacing w:before="240"/>
      </w:pPr>
      <w:r>
        <w:rPr>
          <w:b/>
        </w:rPr>
        <w:t>#기후외교 #국제협력 #탄소중립 #COP #파리협정</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