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플랫폼과 규제 l 1화 빅테크 규제와 성장 한계, EU의 구글 과징금 1.5조 원이 보여 준 것</w:t>
      </w:r>
    </w:p>
    <w:p>
      <w:pPr>
        <w:spacing w:after="160" w:line="360" w:lineRule="auto"/>
      </w:pPr>
      <w:r>
        <w:t>2026년 7월 유럽연합이 구글에 약 1조 5,000억 원의 과징금을 부과했습니다. 디지털시장법, 곧 DMA를 어긴 혐의로 내려진 첫 본격 제재로, 검색 서비스와 구글플레이 운영을 문제 삼아 각각 4억 6,000만 유로와 4억 3,000만 유로가 매겨졌습니다. 구글은 60일 안에 시정 조치를 내놓아야 하고, 따르지 않으면 전 세계 총매출의 최대 5%에 이르는 이행강제금이 반복해서 부과될 수 있습니다. 구글과 애플, 메타, 아마존으로 대표되는 빅테크는 어디까지 클 수 있는지, 규제가 성장의 한계를 어떻게 그리고 있는지 짚어 보겠습니다.</w:t>
      </w:r>
    </w:p>
    <w:p>
      <w:pPr>
        <w:spacing w:before="120" w:after="160"/>
      </w:pPr>
      <w:r>
        <w:rPr>
          <w:i/>
          <w:color w:val="555555"/>
          <w:sz w:val="19"/>
        </w:rPr>
        <w:t>[이미지 프롬프트 1] 유럽연합 본부처럼 보이는 유리와 철골의 현대적인 건물 앞 광장. 아무 표시 없는 깃발들이 바람에 흔들리고, 한 줄로 걸어 들어가는 정장 차림의 사람들이 작게 보인다. 흐린 하늘 아래 차가운 청회색 빛이 건물 표면에 반사되는 사실적인 사진 느낌, 화면 비율 16:9, 글자 없음.</w:t>
      </w:r>
    </w:p>
    <w:p>
      <w:pPr>
        <w:spacing w:before="240" w:after="80"/>
      </w:pPr>
      <w:r>
        <w:rPr>
          <w:b/>
          <w:sz w:val="25"/>
        </w:rPr>
        <w:t>빅테크 규제가 강해지는 배경, 시장 지배력의 문제</w:t>
      </w:r>
    </w:p>
    <w:p>
      <w:pPr>
        <w:spacing w:after="160" w:line="360" w:lineRule="auto"/>
      </w:pPr>
      <w:r>
        <w:t>빅테크가 규제의 한가운데에 선 이유는 시장 지배력이 너무 커졌기 때문입니다. 검색과 앱 장터, 소셜 미디어, 온라인 쇼핑 같은 영역에서 한두 회사가 사실상 길목을 쥐고 있고, 이용자와 사업자는 이 길목을 거치지 않고는 활동하기 어렵습니다. 플랫폼은 이용자가 많아질수록 더 많은 이용자를 끌어오는 네트워크 효과 덕분에 한번 앞서면 따라잡기 힘든 구조를 갖습니다. 그래서 경쟁 당국은 이 힘이 정당한 경쟁의 결과인지, 아니면 자사 서비스를 우대하는 방식으로 굳어진 것인지를 따져 묻습니다.</w:t>
      </w:r>
    </w:p>
    <w:p>
      <w:pPr>
        <w:spacing w:after="160" w:line="360" w:lineRule="auto"/>
      </w:pPr>
      <w:r>
        <w:t>유럽의 대응이 가장 구체적입니다. DMA는 시장 영향력이 큰 플랫폼을 게이트키퍼로 지정하고, 자사 서비스를 검색 결과에서 유리하게 노출하거나 앱 개발자의 대체 결제를 막는 행위를 금지합니다. 위반하면 전 세계 매출의 최대 10%까지 과징금을 매길 수 있습니다. 사후에 문제 행위를 조사하던 기존 반독점 방식에서 한발 나아가 대형 플랫폼에 사전적 의무를 부과하는 쪽으로 규제의 무게가 옮겨 온 것입니다. 이 방식은 규제 대상이 명확하고 위반 시 제재 수준도 높아서 기업에는 예측 가능성을 주지만, 동시에 서비스 설계 자체를 바꾸라는 요구가 되기도 합니다. 기업은 각 나라가 정한 의무를 서비스 기본값에 반영해야 하고, 이용자도 설정 화면에서 선택지가 늘어나는 변화를 체감하게 됩니다.</w:t>
      </w:r>
    </w:p>
    <w:p>
      <w:pPr>
        <w:spacing w:before="240" w:after="80"/>
      </w:pPr>
      <w:r>
        <w:rPr>
          <w:b/>
          <w:sz w:val="25"/>
        </w:rPr>
        <w:t>구글과 애플 규제 사례, 무엇이 문제로 지적되었나</w:t>
      </w:r>
    </w:p>
    <w:p>
      <w:pPr>
        <w:spacing w:after="160" w:line="360" w:lineRule="auto"/>
      </w:pPr>
      <w:r>
        <w:t>구글이 이번에 지적받은 대목은 검색과 앱 장터에서의 자사 우대입니다. 유럽 당국은 구글이 검색 결과에서 자사 서비스를 경쟁 서비스보다 유리하게 보여 주고, 구글플레이에서는 개발자가 외부 결제 방식을 안내하는 일을 어렵게 했다고 판단했습니다. 앞서 2024년 8월 미국 법원은 구글이 검색 시장을 불법으로 독점해 왔다고 판결했는데, 기본 검색 엔진 계약을 통해 경쟁을 막았다는 점이 핵심이었습니다. 대서양 양쪽에서 같은 회사의 같은 영역이 법적 심판대에 오른 셈입니다.</w:t>
      </w:r>
    </w:p>
    <w:p>
      <w:pPr>
        <w:spacing w:after="160" w:line="360" w:lineRule="auto"/>
      </w:pPr>
      <w:r>
        <w:t>애플도 비슷한 압력을 받고 있습니다. 2025년 4월 유럽연합은 애플이 앱 장터 이용 조건으로 개발자의 외부 결제 안내를 막았다며 5억 유로의 벌금을 부과했습니다. 애플은 이 결정에 항소하며 반발했고, 서비스 설계를 일부 바꾸는 방식으로 대응했습니다. 미국에서는 애플을 상대로 한 반독점 소송이 올해도 이어지고 있고, 앱 수수료와 기기 간 호환 제한이 쟁점입니다. 한국에서도 앱 장터 결제 수수료와 인앱 결제 강제 논란이 이어져 왔다는 점에서, 이 흐름은 먼 나라 이야기가 아닙니다.</w:t>
      </w:r>
    </w:p>
    <w:p>
      <w:pPr>
        <w:spacing w:before="240" w:after="80"/>
      </w:pPr>
      <w:r>
        <w:rPr>
          <w:b/>
          <w:sz w:val="25"/>
        </w:rPr>
        <w:t>빅테크 성장의 한계, 규제가 바꾸는 사업 방식</w:t>
      </w:r>
    </w:p>
    <w:p>
      <w:pPr>
        <w:spacing w:after="160" w:line="360" w:lineRule="auto"/>
      </w:pPr>
      <w:r>
        <w:t>규제가 강해지면 빅테크의 성장 방식도 달라집니다. 가장 먼저 영향을 받는 것은 수익 구조입니다. 앱 수수료를 낮추거나 외부 결제를 허용하면 앱 장터 수익이 줄고, 검색 결과의 자사 우대를 금지하면 광고와 쇼핑 연계 매출이 흔들립니다. 이용자의 데이터를 서비스 간에 자유롭게 연결해 쓰는 일도 제한받기 때문에, 서비스를 묶어 파는 전략에도 한계가 생깁니다. 이는 빅테크가 쌓아 온 데이터 우위가 줄어든다는 뜻이기도 해서, 장기적으로는 광고 정확도와 맞춤형 서비스의 경쟁력에도 영향을 줄 수 있습니다. 규제가 기업의 성장 속도를 늦춘다는 비판과 규제가 있어야 새로운 경쟁자가 들어올 수 있다는 반론이 함께 존재하는 이유입니다.</w:t>
      </w:r>
    </w:p>
    <w:p>
      <w:pPr>
        <w:spacing w:after="160" w:line="360" w:lineRule="auto"/>
      </w:pPr>
      <w:r>
        <w:t>또 하나는 인수합병의 한계입니다. 과거에는 유망한 스타트업을 사들여 시장을 넓히는 방식이 일반적이었지만, 이제는 경쟁 당국이 인수를 막거나 조건을 붙이는 일이 늘었습니다. 기업결합 심사가 까다로워지면서 빅테크는 자체 개발이나 제휴로 성장 경로를 바꿔야 합니다. 시장 지배력을 쥔 기업이 규제를 따르는 비용도 커졌습니다. 법무와 정책 부서의 규모가 커지고, 지역마다 다른 규제에 맞춰 서비스를 따로 설계해야 합니다. 이 비용은 자본이 풍부한 대형 기업에는 감당할 만하지만 신생 업체에는 오히려 진입 장벽이 될 수 있다는 아이러니도 나옵니다.</w:t>
      </w:r>
    </w:p>
    <w:p>
      <w:pPr>
        <w:spacing w:before="120" w:after="160"/>
      </w:pPr>
      <w:r>
        <w:rPr>
          <w:i/>
          <w:color w:val="555555"/>
          <w:sz w:val="19"/>
        </w:rPr>
        <w:t>[이미지 프롬프트 2] 대형 데이터센터 복도에 서버 랙이 끝없이 이어진 장면. 푸른색 표시등이 규칙적으로 깜빡이고, 바닥에는 반사광이 번진다. 복도 끝에는 아무도 보이지 않고 차가운 형광 불빛만 길게 늘어져 있다. 거대하고 정적인 분위기의 사실적인 사진 느낌, 화면 비율 16:9, 글자 없음.</w:t>
      </w:r>
    </w:p>
    <w:p>
      <w:pPr>
        <w:spacing w:before="240" w:after="80"/>
      </w:pPr>
      <w:r>
        <w:rPr>
          <w:b/>
          <w:sz w:val="25"/>
        </w:rPr>
        <w:t>미국의 반발과 한국이 읽어야 할 신호</w:t>
      </w:r>
    </w:p>
    <w:p>
      <w:pPr>
        <w:spacing w:after="160" w:line="360" w:lineRule="auto"/>
      </w:pPr>
      <w:r>
        <w:t>규제를 둘러싼 갈등은 국가 간 문제로 번지고 있습니다. 미국 정부는 유럽의 빅테크 규제가 자국 기업만 겨냥한 표적 규제라며 반발해 왔고, 이번 과징금에도 같은 입장을 내놓았습니다. 유럽은 규제가 공정한 경쟁과 소비자 보호를 위한 것이라고 맞섭니다. 규제를 두고 무역 갈등이 벌어지는 일이 늘면서 디지털 규제는 경제와 외교의 변수가 되었습니다.</w:t>
      </w:r>
    </w:p>
    <w:p>
      <w:pPr>
        <w:spacing w:after="160" w:line="360" w:lineRule="auto"/>
      </w:pPr>
      <w:r>
        <w:t>한국은 이 흐름에서 두 가지 질문을 받고 있습니다. 하나는 국내 플랫폼 규제가 글로벌 기준에 비춰 어느 수준이냐는 것이고, 다른 하나는 국내 플랫폼과 외국 플랫폼에 같은 잣대를 적용할 수 있느냐는 것입니다. 쿠팡과 네이버, 카카오 같은 국내 대형 플랫폼에도 수수료와 자사 우대 문제는 여전히 논쟁거리입니다. 규제가 지나치면 혁신이 위축되고 너무 느슨하면 소비자와 소상공인이 피해를 본다는 점에서, 규제의 균형점을 찾는 일은 앞으로도 계속될 과제입니다.</w:t>
      </w:r>
    </w:p>
    <w:p>
      <w:pPr>
        <w:spacing w:after="160" w:line="360" w:lineRule="auto"/>
      </w:pPr>
      <w:r>
        <w:t>빅테크의 성장에 한계가 없던 시대는 저물고 있습니다. 규제를 따르면서도 혁신을 이어 가는 기업이 오래 살아남을 것이고, 이용자는 편리함의 대가로 어떤 힘이 한곳에 쏠리고 있는지 의식하며 서비스를 이용할 필요가 있습니다. 기본 검색 엔진과 앱 장터 설정을 바꿔 보고, 서비스별 개인정보 설정을 점검하는 작은 실천부터 시작할 수 있습니다. 이번 구글 과징금은 한 회사의 문제를 넘어 디지털 시장이 공정하게 작동하는지를 점검하는 신호로 읽는 것이 좋겠습니다.</w:t>
      </w:r>
    </w:p>
    <w:p>
      <w:pPr>
        <w:spacing w:before="240"/>
      </w:pPr>
      <w:r>
        <w:rPr>
          <w:b/>
        </w:rPr>
        <w:t>#빅테크 #규제 #성장한계 #빅테크규제 #GAFA</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