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플랫폼과 규제 l 3화 개인정보 유출 과징금 쿠팡 6,246억·SKT 1,348억, 개인정보보호법 기업 대응</w:t>
      </w:r>
    </w:p>
    <w:p>
      <w:pPr>
        <w:spacing w:after="160" w:line="360" w:lineRule="auto"/>
      </w:pPr>
      <w:r>
        <w:t>개인정보보호위원회는 3,750여만 명의 정보가 유출된 쿠팡에 과징금 6,246억 8,100만 원을 부과했습니다. 앞서 2,324만 명의 정보가 빠져나간 SK텔레콤에는 당시 역대 최대인 1,348억 원이 매겨졌는데, 쿠팡의 과징금은 그 네 배를 훌쩍 넘습니다. 최근 3년간 개인정보 유출로 부과된 과징금 누적액은 1조 원에 육박했고 이 가운데 쿠팡이 63%를 차지합니다. 개인정보를 둘러싼 규제가 얼마나 달라졌는지, 기업이 어떻게 대응해야 하는지 하나씩 풀어 보겠습니다.</w:t>
      </w:r>
    </w:p>
    <w:p>
      <w:pPr>
        <w:spacing w:before="120" w:after="160"/>
      </w:pPr>
      <w:r>
        <w:rPr>
          <w:i/>
          <w:color w:val="555555"/>
          <w:sz w:val="19"/>
        </w:rPr>
        <w:t>[이미지 프롬프트 1] 서버실 복도에 서버 랙이 줄지어 서 있고, 한쪽 문이 열려 있어 붉은 경고등이 바닥에 깜빡이는 장면. 아무도 없는 공간에 차가운 푸른빛과 붉은 빛이 대비되고, 케이블이 천장 트레이를 따라 이어진다. 긴장감이 도는 사실적인 사진 느낌, 화면 비율 16:9, 글자 없음.</w:t>
      </w:r>
    </w:p>
    <w:p>
      <w:pPr>
        <w:spacing w:before="240" w:after="80"/>
      </w:pPr>
      <w:r>
        <w:rPr>
          <w:b/>
          <w:sz w:val="25"/>
        </w:rPr>
        <w:t>개인정보 유출 과징금, 무엇이 달라졌나</w:t>
      </w:r>
    </w:p>
    <w:p>
      <w:pPr>
        <w:spacing w:after="160" w:line="360" w:lineRule="auto"/>
      </w:pPr>
      <w:r>
        <w:t>개인정보 유출 사고에 대한 제재 수준이 눈에 띄게 높아졌습니다. SK텔레콤 사고에서 개인정보위는 과징금 1,348억 원을 부과해 역대 최대 기록을 세웠고, SKT는 이 처분의 취소를 구하는 소송을 제기했습니다. 쿠팡 사건에서는 소명 절차가 최장 13시간에 이르고 미국의 압박 속에서도 법대로 처분한다는 방침이 알려졌습니다. 올해 8월까지 부과된 과징금 총액은 7,598억 원으로 이미 지난해 수준을 크게 넘어섰습니다.</w:t>
      </w:r>
    </w:p>
    <w:p>
      <w:pPr>
        <w:spacing w:after="160" w:line="360" w:lineRule="auto"/>
      </w:pPr>
      <w:r>
        <w:t>법도 바뀌었습니다. 개인정보보호법 개정으로 과징금의 상한이 전체 매출액의 일정 비율까지 올라가고, 유출을 반복한 기업에는 과징금을 가중하는 장치가 더해졌다는 보도가 나왔습니다. 개인정보위의 조직도 전문성을 보강하고 있어서 법률과 인공지능 분야 전문가가 합류하며 1조 원 규모의 과징금 시대에 걸맞은 심의 체계를 갖췄다는 설명이 있었습니다. 이제 개인정보 사고는 단순한 보안 이슈가 아니라 경영 전체의 문제로 다뤄집니다. 기업의 개인정보 보호 책임자가 경영진에게 직접 보고하고 예산과 인력에 관한 권한을 갖도록 하는 내용도 논의되었습니다. 개인정보 보호가 비용이 아니라 경영 위험을 좌우하는 핵심 과제가 되었다는 신호입니다.</w:t>
      </w:r>
    </w:p>
    <w:p>
      <w:pPr>
        <w:spacing w:before="240" w:after="80"/>
      </w:pPr>
      <w:r>
        <w:rPr>
          <w:b/>
          <w:sz w:val="25"/>
        </w:rPr>
        <w:t>과징금은 어떻게 정해지는가, 감경의 기준</w:t>
      </w:r>
    </w:p>
    <w:p>
      <w:pPr>
        <w:spacing w:after="160" w:line="360" w:lineRule="auto"/>
      </w:pPr>
      <w:r>
        <w:t>과징금은 위반 행위의 중대성과 기간, 피해 규모, 기업의 매출을 종합해 산정됩니다. 유출된 정보의 민감도와 수가 클수록, 보호 조치를 소홀히 한 정도가 클수록 금액이 커집니다. 반대로 사고 이후 신고와 피해 확산 방지, 재발 방지 대책 같은 노력을 인정받으면 감경을 받을 수 있습니다. 한 분석에서는 SKT와 KT, 쿠팡 세 건의 처분에서 최대 40%에 이르는 감경이 반영된 사례를 들며 증빙을 체계적으로 준비하는 것의 중요성을 강조했습니다.</w:t>
      </w:r>
    </w:p>
    <w:p>
      <w:pPr>
        <w:spacing w:after="160" w:line="360" w:lineRule="auto"/>
      </w:pPr>
      <w:r>
        <w:t>핵심은 평소의 관리 체계입니다. 사고가 나기 전에 접근 권한과 암호화, 로그 기록을 얼마나 갖추었는지, 사고 후 대응이 얼마나 빠르고 투명했는지가 모두 판단 근거가 됩니다. 사고가 나면 이미 늦다는 말이 있지만, 사후 대응이 제재 수위를 가를 수 있다는 점에서 기록을 남기는 습관이 중요합니다. 어떤 조치를 언제 했는지 입증할 수 있어야 감경 사유로 인정됩니다. 불복 소송이 늘어나는 것도 눈여겨볼 대목입니다. SKT가 과징금 취소 소송을 낸 것처럼 기업이 처분의 적정성을 법원에서 다투는 일이 많아지면, 처분의 근거와 산정 방식을 더 정교하게 설명해야 하는 부담이 규제 당국에도 생깁니다.</w:t>
      </w:r>
    </w:p>
    <w:p>
      <w:pPr>
        <w:spacing w:before="240" w:after="80"/>
      </w:pPr>
      <w:r>
        <w:rPr>
          <w:b/>
          <w:sz w:val="25"/>
        </w:rPr>
        <w:t>기업이 준비할 개인정보 보호 대응 전략</w:t>
      </w:r>
    </w:p>
    <w:p>
      <w:pPr>
        <w:spacing w:after="160" w:line="360" w:lineRule="auto"/>
      </w:pPr>
      <w:r>
        <w:t>기업은 세 가지 영역을 점검해야 합니다. 먼저 수집과 보관의 최소화입니다. 필요하지 않은 정보를 모으지 않고, 목적이 끝나면 지체 없이 파기하는 것이 위험을 줄이는 가장 확실한 방법입니다. 다음으로 접근 통제와 암호화입니다. 직원과 협력사가 접근할 수 있는 정보의 범위를 제한하고, 중요한 정보는 암호화해 저장하며, 이상 징후를 탐지하는 체계를 갖춰야 합니다.</w:t>
      </w:r>
    </w:p>
    <w:p>
      <w:pPr>
        <w:spacing w:after="160" w:line="360" w:lineRule="auto"/>
      </w:pPr>
      <w:r>
        <w:t>마지막은 사고 대응 체계입니다. 유출을 인지한 뒤 법이 정한 시한 안에 이용자와 개인정보위에 신고하고, 피해를 줄이기 위한 조치를 취하는 매뉴얼을 평소에 마련해 두어야 합니다. 정기적인 모의 훈련과 외부 점검도 필요합니다. 협력사와 위탁 업체를 통한 유출도 많아 계약 단계에서 보안 책임을 분명히 하고 정기적으로 점검하는 것이 중요합니다. 개인정보 보호는 보안팀의 일이 아니라 경영진이 책임지고 투자하는 영역이 되었습니다. 이는 보안 투자가 과징금보다 훨씬 저렴한 보험이라는 계산으로도 이어집니다. 한 번의 사고로 수천억 원의 과징금과 소송 비용, 브랜드 신뢰 하락이 겹친다면 평소의 투자는 오히려 가장 경제적인 선택이 됩니다.</w:t>
      </w:r>
    </w:p>
    <w:p>
      <w:pPr>
        <w:spacing w:before="120" w:after="160"/>
      </w:pPr>
      <w:r>
        <w:rPr>
          <w:i/>
          <w:color w:val="555555"/>
          <w:sz w:val="19"/>
        </w:rPr>
        <w:t>[이미지 프롬프트 2] 사무실 회의실에서 경영진 여러 명이 둥근 테이블에 둘러앉아 서류를 검토하는 모습. 서류는 글자 없이 회색 막대로만 표현되고, 한 사람이 창가에 서서 도시 야경을 바라본다. 푸른 새벽빛과 형광등이 어우러진 사실적인 사진 느낌, 화면 비율 16:9, 글자 없음.</w:t>
      </w:r>
    </w:p>
    <w:p>
      <w:pPr>
        <w:spacing w:before="240" w:after="80"/>
      </w:pPr>
      <w:r>
        <w:rPr>
          <w:b/>
          <w:sz w:val="25"/>
        </w:rPr>
        <w:t>이용자는 무엇을 할 수 있나, 신뢰를 되찾는 방법</w:t>
      </w:r>
    </w:p>
    <w:p>
      <w:pPr>
        <w:spacing w:after="160" w:line="360" w:lineRule="auto"/>
      </w:pPr>
      <w:r>
        <w:t>이용자는 유출 사고에 대비해 몇 가지 습관을 들일 수 있습니다. 서비스마다 다른 비밀번호를 쓰고, 가능하면 이중 인증을 설정하며, 의심스러운 문자와 링크는 누르지 않는 것입니다. 유출 사실을 통지받으면 해당 서비스의 비밀번호를 바꾸고 비슷한 정보를 쓰는 다른 서비스도 함께 점검해야 합니다. 금융 정보가 유출된 경우에는 카드 재발급이나 명의 도용 방지 서비스를 이용하는 것이 안전합니다.</w:t>
      </w:r>
    </w:p>
    <w:p>
      <w:pPr>
        <w:spacing w:after="160" w:line="360" w:lineRule="auto"/>
      </w:pPr>
      <w:r>
        <w:t>기업이 신뢰를 되찾으려면 사고 이후의 대응이 투명해야 합니다. 또 기업은 이용자에게 지나치게 많은 개인정보 수집 동의를 요구하는 관행도 되돌아볼 필요가 있습니다. 서비스에 꼭 필요하지 않은 정보를 선택 항목으로 분리하고, 이용자가 동의 내용을 쉽게 이해할 수 있도록 안내하는 것이 장기적으로 신뢰를 높이는 길입니다. 이용자가 개인정보 처리 방침을 읽기 쉽도록 핵심 항목을 요약해 보여 주는 서비스가 늘고 있는 것도 같은 맥락입니다. 법을 지키는 수준을 넘어 이용자가 자신의 정보를 통제하고 있다고 느끼게 하는 설계가 앞으로의 경쟁력이 됩니다. 사고가 나지 않는 것이 최선이지만, 사고가 났을 때 정직하게 대응하는 기업이 신뢰를 지킨다는 점은 앞선 사례들이 보여 줍니다. 어떤 정보가 얼마나 유출되었는지, 어떤 조치를 했는지를 숨김없이 알리고 보상과 재발 방지 계획을 구체적으로 제시해야 합니다. 과징금의 규모가 커진 것은 개인정보를 대하는 사회의 기준이 높아졌다는 뜻이며, 이 기준을 지키는 기업만이 이용자의 선택을 받을 수 있습니다.</w:t>
      </w:r>
    </w:p>
    <w:p>
      <w:pPr>
        <w:spacing w:before="240"/>
      </w:pPr>
      <w:r>
        <w:rPr>
          <w:b/>
        </w:rPr>
        <w:t>#개인정보보호 #디지털규제 #기업전략 #개인정보보호법 #과징금</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