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1. 플랫폼과 규제 l 4화 AI 기본법 시행 2026과 EU AI Act 연기, AI 규제 국제 비교와 균형</w:t>
      </w:r>
    </w:p>
    <w:p>
      <w:pPr>
        <w:spacing w:after="160" w:line="360" w:lineRule="auto"/>
      </w:pPr>
      <w:r>
        <w:t>2026년 1월 22일 한국의 인공지능 기본법이 전면 시행되었습니다. 세계에서 가장 먼저 전면 적용되는 포괄적인 AI 법이라는 평가가 따랐고, 유럽연합이 6월 22일 고위험 AI 규제의 적용 시점을 2027년 12월로 미루는 잠정 합의에 이르면서 한국의 속도는 더욱 눈에 띄게 되었습니다. 그러나 한국도 과태료는 최소 1년 유예하기로 해 규제의 강도는 아직 시험대에 있습니다. AI 규제를 둘러싼 국제 비교와 기술 규제가 혁신과 균형을 이루는 방법을 정리해 보겠습니다.</w:t>
      </w:r>
    </w:p>
    <w:p>
      <w:pPr>
        <w:spacing w:before="120" w:after="160"/>
      </w:pPr>
      <w:r>
        <w:rPr>
          <w:i/>
          <w:color w:val="555555"/>
          <w:sz w:val="19"/>
        </w:rPr>
        <w:t>[이미지 프롬프트 1] 큰 법정 같은 회의장 중앙 테이블에 노트북과 서류가 놓여 있고, 뒤쪽 벽에는 화면 대신 푸른 격자 문양의 장식만 보인다. 사람들의 실루엣이 창가에 서서 이야기를 나누고, 흐린 오후 빛이 바닥에 길게 떨어진다. 진중하고 차가운 분위기의 사실적인 사진 느낌, 화면 비율 16:9, 글자 없음.</w:t>
      </w:r>
    </w:p>
    <w:p>
      <w:pPr>
        <w:spacing w:before="240" w:after="80"/>
      </w:pPr>
      <w:r>
        <w:rPr>
          <w:b/>
          <w:sz w:val="25"/>
        </w:rPr>
        <w:t>AI 기본법의 핵심, 고영향 AI와 투명성 의무</w:t>
      </w:r>
    </w:p>
    <w:p>
      <w:pPr>
        <w:spacing w:after="160" w:line="360" w:lineRule="auto"/>
      </w:pPr>
      <w:r>
        <w:t>한국의 인공지능 기본법은 위험도에 따라 규제의 강도를 달리하는 접근을 택했습니다. 사람의 생명과 건강, 안전, 기본권에 중대한 영향을 미칠 수 있는 영역을 고영향 AI로 구분하고, 여기에 의료와 금융, 범죄 수사, 생체 인식 같은 분야가 포함됩니다. 고영향 AI를 제공하는 사업자는 위험 관리 계획을 세우고, AI와 학습 데이터의 설명 가능성을 확보하며, 이용자를 보호하는 장치를 운영해야 합니다.</w:t>
      </w:r>
    </w:p>
    <w:p>
      <w:pPr>
        <w:spacing w:after="160" w:line="360" w:lineRule="auto"/>
      </w:pPr>
      <w:r>
        <w:t>생성형 AI에는 투명성 의무가 따릅니다. AI가 만든 글과 이미지, 영상은 이용자가 AI 결과물임을 알 수 있도록 표시해야 하고, 실제와 구분하기 어려운 딥페이크 같은 결과물은 더 분명하게 알려야 합니다. 이 의무를 어기면 최대 3,000만 원의 과태료가 부과될 수 있습니다. 다만 기업들이 준비할 시간을 주기 위해 과태료는 최소 1년 동안 부과하지 않는 계도 기간을 두었고, 이 기간에는 시정 명령을 내리는 방식으로 운영합니다. 해외 기업이 한국 이용자를 대상으로 서비스를 제공하는 경우에도 법이 적용되도록 국내 대리인을 지정하게 한 조항도 포함되어 있어, 국내외 기업 모두 준비해야 합니다. 법의 적용 대상이 넓은 만큼 기업이 자사 서비스가 어디에 해당하는지 스스로 판단하는 작업이 첫 단계입니다.</w:t>
      </w:r>
    </w:p>
    <w:p>
      <w:pPr>
        <w:spacing w:before="240" w:after="80"/>
      </w:pPr>
      <w:r>
        <w:rPr>
          <w:b/>
          <w:sz w:val="25"/>
        </w:rPr>
        <w:t>유럽연합 AI 법의 연기, 무엇이 달라졌나</w:t>
      </w:r>
    </w:p>
    <w:p>
      <w:pPr>
        <w:spacing w:after="160" w:line="360" w:lineRule="auto"/>
      </w:pPr>
      <w:r>
        <w:t>유럽연합은 2024년 세계 최초로 포괄적인 AI 법을 채택했고 단계적으로 적용해 왔습니다. 그런데 올해 6월 22일 유럽의회와 이사회가 이른바 디지털 옴니버스에 잠정 합의하면서 고위험 AI 시스템의 의무 적용 시점이 크게 늦춰졌습니다. 독립형 고위험 AI는 2026년 8월에서 2027년 12월로, 제품 안에 내장된 AI는 2028년 8월로 각각 연기되었습니다. 규제 준비가 늦어지고 산업계의 부담이 크다는 이유입니다.</w:t>
      </w:r>
    </w:p>
    <w:p>
      <w:pPr>
        <w:spacing w:after="160" w:line="360" w:lineRule="auto"/>
      </w:pPr>
      <w:r>
        <w:t>모든 의무가 늦춰진 것은 아닙니다. 2026년 8월 2일부터는 챗봇이 AI임을 알리는 투명성 의무가 예정대로 적용됩니다. 유럽의 연기는 규제를 포기한 것이 아니라 현실적으로 이행 가능한 체계를 갖추기 위한 조정이라는 해석이 나옵니다. 결과적으로 한국은 이미 전면 시행에 들어간 반면 유럽은 한 걸음 물러난 모양새가 되어, 기업 입장에서는 두 지역의 시차를 함께 고려해야 하는 상황입니다. 미국은 연방 차원의 포괄적 AI 법 없이 주별 규제와 행정 지침, 산업계의 자율 규범으로 대응하고 있어, 세 지역의 접근 방식이 서로 다릅니다. 글로벌 서비스를 운영하는 기업은 가장 엄격한 기준을 기본값으로 삼는 방식을 택하기도 합니다.</w:t>
      </w:r>
    </w:p>
    <w:p>
      <w:pPr>
        <w:spacing w:before="240" w:after="80"/>
      </w:pPr>
      <w:r>
        <w:rPr>
          <w:b/>
          <w:sz w:val="25"/>
        </w:rPr>
        <w:t>규제의 속도와 혁신 사이, 한국의 선택을 어떻게 볼 것인가</w:t>
      </w:r>
    </w:p>
    <w:p>
      <w:pPr>
        <w:spacing w:after="160" w:line="360" w:lineRule="auto"/>
      </w:pPr>
      <w:r>
        <w:t>한국이 먼저 규제를 도입한 이유로는 AI의 신뢰를 확보해 산업을 키우겠다는 목표가 꼽힙니다. 안전한 AI라는 기준이 시장의 신뢰를 높이고 국내 기업이 글로벌 시장에서 인정받는 길이 된다는 논리입니다. 한국의 법은 규제뿐 아니라 AI 산업 진흥을 위한 지원 조항도 함께 담았고, 법의 이름에 발전과 신뢰 기반 조성이 들어간 것도 이런 취지입니다.</w:t>
      </w:r>
    </w:p>
    <w:p>
      <w:pPr>
        <w:spacing w:after="160" w:line="360" w:lineRule="auto"/>
      </w:pPr>
      <w:r>
        <w:t>반대로 우려도 큽니다. 규제가 모호하면 기업이 위축될 수 있고, 특히 스타트업과 중소기업은 대응 비용을 감당하기 어렵습니다. 고영향 AI의 범위가 넓거나 기준이 분명하지 않으면 무엇을 지켜야 하는지 판단하기 어렵다는 불만이 나옵니다. 반대편에서는 과태료 유예를 두고 최소한의 안전장치마저 미루는 것이라는 비판이 나왔습니다. 안전과 혁신 사이에서 어디에 선을 그을 것인가가 핵심입니다. 규제가 너무 이르면 산업의 발목을 잡고 너무 늦으면 피해가 발생한 뒤에야 대응하게 되기 때문에, 시행령과 가이드라인으로 기준을 구체화하는 과정이 법 자체만큼 중요합니다. 정부가 계도 기간에 기업 의견을 수렴해 모호한 부분을 보완하겠다고 밝힌 이유도 여기에 있습니다.</w:t>
      </w:r>
    </w:p>
    <w:p>
      <w:pPr>
        <w:spacing w:before="120" w:after="160"/>
      </w:pPr>
      <w:r>
        <w:rPr>
          <w:i/>
          <w:color w:val="555555"/>
          <w:sz w:val="19"/>
        </w:rPr>
        <w:t>[이미지 프롬프트 2] 스타트업 사무실에서 개발자 두 명이 모니터 앞에 서서 체크리스트가 적힌 종이를 보며 이야기하는 장면. 모니터에는 추상적인 푸른 코드 패턴만 보이고, 벽에는 아무 글자 없는 포스트잇이 빼곡히 붙어 있다. 늦은 오후의 따뜻한 조명이 있는 사실적인 사진 느낌, 화면 비율 16:9, 글자 없음.</w:t>
      </w:r>
    </w:p>
    <w:p>
      <w:pPr>
        <w:spacing w:before="240" w:after="80"/>
      </w:pPr>
      <w:r>
        <w:rPr>
          <w:b/>
          <w:sz w:val="25"/>
        </w:rPr>
        <w:t>기업과 이용자가 준비할 일, 균형 잡힌 AI 규제를 위해</w:t>
      </w:r>
    </w:p>
    <w:p>
      <w:pPr>
        <w:spacing w:after="160" w:line="360" w:lineRule="auto"/>
      </w:pPr>
      <w:r>
        <w:t>기업은 먼저 자사 서비스가 고영향 AI에 해당하는지 점검해야 합니다. 채용과 대출 심사, 의료 보조, 교육 평가처럼 개인의 중요한 권리에 영향을 주는 서비스는 위험 평가와 설명 가능성, 인간의 개입 절차를 마련해 두어야 합니다. 생성형 AI 서비스는 결과물 표시 방식을 정하고, 학습 데이터의 출처와 권리 관계를 정리하는 것이 필요합니다. 계도 기간에 이런 준비를 해 두면 이후 규제가 본격화될 때 부담을 줄일 수 있습니다.</w:t>
      </w:r>
    </w:p>
    <w:p>
      <w:pPr>
        <w:spacing w:after="160" w:line="360" w:lineRule="auto"/>
      </w:pPr>
      <w:r>
        <w:t>이용자도 AI가 만든 결과물을 비판적으로 받아들이는 습관이 필요합니다. 표시가 있더라도 내용의 정확성은 별개이며, 중요한 결정에 AI를 활용할 때는 사람의 확인이 반드시 필요합니다. AI 규제는 한 번 만들어 끝나는 것이 아니라 기술 변화에 맞춰 계속 다듬어야 하는 제도입니다. 생성형 AI와 에이전트처럼 빠르게 진화하는 기술을 몇 해 전에 만든 틀로 모두 담기는 어렵기 때문입니다. 규제 당국과 기업, 연구자가 정기적으로 만나 새로운 위험과 사례를 공유하는 체계도 필요합니다. 한국이 세계에서 가장 먼저 시행한 법인 만큼, 시행 과정에서 쌓이는 경험은 다른 나라가 법을 설계할 때 참고하는 자료가 될 수 있습니다. 잘 작동하면 한국의 규제 모델이 국제 기준 논의에서 목소리를 높이는 근거가 되겠지만, 현장에서 과도한 부담만 낳는다면 산업의 경쟁력을 해칠 수 있다는 점도 함께 시험받게 됩니다. 한국과 유럽, 미국이 서로 다른 속도로 움직이는 가운데 기업과 시민이 모두 참여해 균형점을 찾아가는 과정이 앞으로의 AI 규제의 모습입니다.</w:t>
      </w:r>
    </w:p>
    <w:p>
      <w:pPr>
        <w:spacing w:before="240"/>
      </w:pPr>
      <w:r>
        <w:rPr>
          <w:b/>
        </w:rPr>
        <w:t>#AI규제 #기술규제 #글로벌경쟁력 #AI기본법 #EU인공지능법</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