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2. 콘텐츠·웹툰·유통 l 5화 웹툰 작가 수익배분과 MG, 공정위 실태조사로 본 창작자 신뢰 구축</w:t>
      </w:r>
    </w:p>
    <w:p>
      <w:pPr>
        <w:spacing w:after="160" w:line="360" w:lineRule="auto"/>
      </w:pPr>
      <w:r>
        <w:t>2026년 5월, 공정거래위원회가 국내 주요 웹툰과 웹소설 플랫폼, 콘텐츠 제공사를 대상으로 불공정 관행 실태조사에 착수했습니다. 조사는 연말까지 이어지고, 쟁점은 크게 두 가지입니다. 정산이 불투명하다는 지적과 MG라고 불리는 선지급 원고료를 둘러싼 계약 관행입니다. 웹툰 산업이 2조 원 규모로 커졌는데도 작가들의 불만이 해마다 되풀이되는 까닭이 여기에 있습니다. 웹툰 작가 수익배분의 구조와 MG의 의미, 창작자와 플랫폼이 신뢰를 쌓는 방법을 하나씩 짚어 보겠습니다.</w:t>
      </w:r>
    </w:p>
    <w:p>
      <w:pPr>
        <w:spacing w:before="120" w:after="160"/>
      </w:pPr>
      <w:r>
        <w:rPr>
          <w:i/>
          <w:color w:val="555555"/>
          <w:sz w:val="19"/>
        </w:rPr>
        <w:t>[이미지 프롬프트 1] 작은 회의실 테이블 위에 놓인 계약서와 펜, 노트북. 마주 앉은 두 사람의 손만 보이고, 한 손이 서류의 한 줄을 가리키고 있다. 창으로 들어오는 오후의 흐릿한 빛이 서류 위에 부드러운 그림자를 만든다. 차분한 청회색 톤의 사실적인 사진 느낌, 화면 비율 16:9, 글자 없음.</w:t>
      </w:r>
    </w:p>
    <w:p>
      <w:pPr>
        <w:spacing w:before="240" w:after="80"/>
      </w:pPr>
      <w:r>
        <w:rPr>
          <w:b/>
          <w:sz w:val="25"/>
        </w:rPr>
        <w:t>웹툰 작가 수익배분은 어떻게 이루어지는가</w:t>
      </w:r>
    </w:p>
    <w:p>
      <w:pPr>
        <w:spacing w:after="160" w:line="360" w:lineRule="auto"/>
      </w:pPr>
      <w:r>
        <w:t>웹툰의 수익은 독자가 내는 유료 결제와 광고에서 나옵니다. 플랫폼은 이 수익에서 수수료를 떼고 작가나 제작사에게 나머지를 정산합니다. 업계에서는 작가와 플랫폼이 7대 3 정도로 수익을 나누는 방식이 일반적이라고 알려져 있습니다. 여기에 작품을 만드는 제작사가 끼면 제작사와 작가가 한 번 더 나눕니다. 작가 한 명이 최종적으로 받는 비율이 계약마다 달라지는 이유입니다.</w:t>
      </w:r>
    </w:p>
    <w:p>
      <w:pPr>
        <w:spacing w:after="160" w:line="360" w:lineRule="auto"/>
      </w:pPr>
      <w:r>
        <w:t>수익 배분의 방식도 여러 가지입니다. 매달 정해진 고료를 받는 방식, 작품이 거둔 매출의 일부를 나누는 방식, 이 둘을 섞은 방식이 있습니다. 문제는 같은 이름이라도 계산 기준이 다르다는 점입니다. 어떤 수익을 기준으로 삼는지, 어떤 비용을 먼저 빼는지에 따라 작가의 몫은 크게 달라집니다. 작가가 계약서를 보고도 최종 금액을 예측하기 어렵다는 하소연이 나오는 이유입니다.</w:t>
      </w:r>
    </w:p>
    <w:p>
      <w:pPr>
        <w:spacing w:after="160" w:line="360" w:lineRule="auto"/>
      </w:pPr>
      <w:r>
        <w:t>정산 항목이 여러 단계로 나뉘는 것도 혼란을 키웁니다. 독자가 낸 결제 금액에서 결제 수수료와 플랫폼 수수료가 먼저 빠지고, 광고 수익은 별도의 기준으로 합산되며, 해외 판매분은 환율과 현지 파트너의 몫이 다시 반영됩니다. 이 여러 단계를 거쳐 도착한 금액이 작가의 통장에 찍히기 때문에, 중간 과정이 보이지 않으면 어떤 숫자도 믿기 어렵게 됩니다. 불투명한 정산이라는 불만이 가장 먼저 꼽히는 배경입니다.</w:t>
      </w:r>
    </w:p>
    <w:p>
      <w:pPr>
        <w:spacing w:before="240" w:after="80"/>
      </w:pPr>
      <w:r>
        <w:rPr>
          <w:b/>
          <w:sz w:val="25"/>
        </w:rPr>
        <w:t>MG 계약, 최소 보장인가 선지급 빚인가</w:t>
      </w:r>
    </w:p>
    <w:p>
      <w:pPr>
        <w:spacing w:after="160" w:line="360" w:lineRule="auto"/>
      </w:pPr>
      <w:r>
        <w:t>MG는 최소 보장금, 곧 작품이 흥행하지 못해도 작가에게 일정 금액을 먼저 지급하는 장치입니다. 창작에만 집중하도록 돕는다는 취지가 있어서 신인 작가에게는 안전망 구실을 합니다. 실제 수익이 이 금액에 못 미쳐도 작가가 돌려주지 않는 것이 원칙이어야 합니다.</w:t>
      </w:r>
    </w:p>
    <w:p>
      <w:pPr>
        <w:spacing w:after="160" w:line="360" w:lineRule="auto"/>
      </w:pPr>
      <w:r>
        <w:t>그런데 현실에서는 다른 일이 벌어진다고 작가들은 말합니다. 후차감 구조에서는 수익이 발생하면 선지급된 MG를 먼저 갚고 남은 몫을 작가가 받습니다. 작품이 기대에 못 미쳐 수익이 MG를 밑돌면 계약서에 명시되지 않았더라도 반환을 요구받거나 다음 작품 계약에 부담을 지는 사례가 있다는 지적이 있습니다. 정부가 올해 5월에 수익 미달 시 선지급 고료를 반환하게 하는 관행을 손보겠다고 밝힌 것도 이런 문제를 의식한 것입니다.</w:t>
      </w:r>
    </w:p>
    <w:p>
      <w:pPr>
        <w:spacing w:before="240" w:after="80"/>
      </w:pPr>
      <w:r>
        <w:rPr>
          <w:b/>
          <w:sz w:val="25"/>
        </w:rPr>
        <w:t>표준계약서와 공정위 실태조사가 바꾸려는 것</w:t>
      </w:r>
    </w:p>
    <w:p>
      <w:pPr>
        <w:spacing w:after="160" w:line="360" w:lineRule="auto"/>
      </w:pPr>
      <w:r>
        <w:t>문화체육관광부는 2021년 웹툰 표준계약서를 만들어 계약의 기본 틀을 제시했습니다. 계약 기간과 수익 배분 방식, 정산 자료의 제공, 2차 저작물 작성권의 귀속 같은 항목을 명확히 적도록 한 것입니다. 하지만 표준계약서는 권고이지 강제가 아니어서 모든 계약에 적용되지는 않습니다. 특히 힘의 차이가 큰 신인 작가와 대형 플랫폼 사이에서는 표준과 다른 조건이 오가기 쉽습니다.</w:t>
      </w:r>
    </w:p>
    <w:p>
      <w:pPr>
        <w:spacing w:after="160" w:line="360" w:lineRule="auto"/>
      </w:pPr>
      <w:r>
        <w:t>공정위의 실태조사는 이 간극을 메우려는 시도입니다. 정산 자료가 투명하게 공개되는지, MG를 둘러싼 계약이 작가에게 일방적으로 불리하지 않은지, 2차 사업권이 어떻게 나뉘는지를 살펴본다고 알려졌습니다. 조사 결과에 따라 시정 조치나 제도 개선이 이어질 가능성이 있습니다. 산업이 커진 만큼 거래 관행도 투명하게 정리되어야 한다는 흐름이 분명합니다.</w:t>
      </w:r>
    </w:p>
    <w:p>
      <w:pPr>
        <w:spacing w:after="160" w:line="360" w:lineRule="auto"/>
      </w:pPr>
      <w:r>
        <w:t>2차 저작물 사업권도 민감한 쟁점입니다. 웹툰이 드라마와 영화, 굿즈로 확장될 때 그 수익을 작가와 플랫폼이 어떤 비율로 나누는지, 사업권이 얼마 동안 누구에게 귀속되는지가 계약서마다 다릅니다. 작품이 크게 성공한 뒤에야 조건이 불리했다는 사실을 알게 되는 일이 생기지 않도록, 계약 단계에서 2차 사업 조건을 명확히 적는 것이 중요합니다.</w:t>
      </w:r>
    </w:p>
    <w:p>
      <w:pPr>
        <w:spacing w:before="120" w:after="160"/>
      </w:pPr>
      <w:r>
        <w:rPr>
          <w:i/>
          <w:color w:val="555555"/>
          <w:sz w:val="19"/>
        </w:rPr>
        <w:t>[이미지 프롬프트 2] 늦은 밤 작업실 책상에서 노트북으로 정산서를 확인하는 작가의 모습. 모니터에는 표와 숫자만 흐릿하게 보이고, 옆에는 그림 도구와 식은 차가 놓여 있다. 어둑한 공간에 스탠드의 따뜻한 빛이 얼굴 한쪽을 비추고 창밖은 푸른 새벽빛이다. 사실적인 사진 느낌, 화면 비율 16:9, 글자 없음.</w:t>
      </w:r>
    </w:p>
    <w:p>
      <w:pPr>
        <w:spacing w:before="240" w:after="80"/>
      </w:pPr>
      <w:r>
        <w:rPr>
          <w:b/>
          <w:sz w:val="25"/>
        </w:rPr>
        <w:t>창작자와 플랫폼의 신뢰 구축, 합의와 표준의 방향</w:t>
      </w:r>
    </w:p>
    <w:p>
      <w:pPr>
        <w:spacing w:after="160" w:line="360" w:lineRule="auto"/>
      </w:pPr>
      <w:r>
        <w:t>신뢰를 쌓는 출발점은 정보의 투명성입니다. 작가가 자기 작품의 열람 수와 결제 수, 광고 수익이 어떻게 정산에 반영되었는지를 정기적으로 확인할 수 있어야 합니다. 정산 방식이 복잡하더라도 한 장의 요약표로 이해할 수 있어야 하고, 이견이 생겼을 때 제3자가 확인할 수 있는 절차가 있어야 합니다. 신뢰는 선의에 기대기보다 확인할 수 있는 구조에서 쌓입니다.</w:t>
      </w:r>
    </w:p>
    <w:p>
      <w:pPr>
        <w:spacing w:after="160" w:line="360" w:lineRule="auto"/>
      </w:pPr>
      <w:r>
        <w:t>두 번째는 표준의 정착입니다. 표준계약서를 더 널리 쓰도록 유도하고, 업계가 합의한 기준 안에서 계약을 맺는 문화를 만들어야 합니다. 대형 플랫폼은 자체 약관이 아니라 업계 공동 기준을 존중하고, 작가는 계약 전에 조건을 비교할 수 있도록 정보와 상담을 얻을 수 있어야 합니다. 이 합의가 자리 잡으면 작가는 창작에 집중할 수 있고 플랫폼은 안정적으로 작품을 확보할 수 있습니다.</w:t>
      </w:r>
    </w:p>
    <w:p>
      <w:pPr>
        <w:spacing w:after="160" w:line="360" w:lineRule="auto"/>
      </w:pPr>
      <w:r>
        <w:t>네이버웹툰이 지난 5년간 창작자에게 4조 1,500억 원의 수익이 돌아갔다고 밝힌 것처럼, 산업의 성장 규모는 분명 커졌습니다. 이제 필요한 것은 그 성장이 창작자 개인의 안정으로 이어지는 구조입니다. 신뢰는 한번 깨지면 회복에 오래 걸리지만, 투명한 정산과 합의된 표준 위에서는 꾸준히 쌓일 수 있습니다. 연말까지 이어지는 공정위 실태조사의 결과가 업계의 계약 관행을 어떻게 바꿀지 지켜볼 필요가 있으며, 작가들은 계약 전에 정산 방식과 MG 반환 조건, 2차 사업권 조항을 꼼꼼히 확인하는 습관을 들이는 것이 좋습니다. 창작자 단체나 상담 창구를 활용해 조언을 구하는 방법도 있습니다. 플랫폼에게는 작가의 신뢰가 곧 작품의 공급이고, 작가에게는 플랫폼의 투명성이 곧 생계라는 점에서 두 쪽의 이해는 결국 같은 방향을 향합니다.</w:t>
      </w:r>
    </w:p>
    <w:p>
      <w:pPr>
        <w:spacing w:before="240"/>
      </w:pPr>
      <w:r>
        <w:rPr>
          <w:b/>
        </w:rPr>
        <w:t>#창작자생태계 #합의와표준 #신뢰구축 #웹툰작가 #수익배분</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