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80"/>
      </w:pPr>
      <w:r>
        <w:rPr>
          <w:b/>
          <w:sz w:val="30"/>
        </w:rPr>
        <w:t>Part 1. 금융 제도와 사고 l 4화 인터넷전문은행 현황 2026, 카카오뱅크·토스뱅크·케이뱅크 중저신용 대출 30% 시대</w:t>
      </w:r>
    </w:p>
    <w:p>
      <w:pPr>
        <w:spacing w:after="160" w:line="360" w:lineRule="auto"/>
      </w:pPr>
      <w:r>
        <w:t>올해 2분기 인터넷전문은행 3사의 중·저신용자 대출 잔액 비중은 토스뱅크 34.2%, 카카오뱅크 31.9%, 케이뱅크 31.3%로 모두 30%를 넘었습니다. 신규 취급액 기준으로는 카카오뱅크가 38.4%로 가장 높았습니다. 영업점 없이 스마트폰으로만 거래하는 인터넷은행이 시중은행이 외면하던 중저신용자 시장을 얼마나 채우고 있는지, 디지털 금융의 현재를 정리해 보겠습니다.</w:t>
      </w:r>
    </w:p>
    <w:p>
      <w:pPr>
        <w:spacing w:before="120" w:after="160"/>
      </w:pPr>
      <w:r>
        <w:rPr>
          <w:i/>
          <w:color w:val="555555"/>
          <w:sz w:val="19"/>
        </w:rPr>
        <w:t>[이미지 프롬프트 1] 늦은 밤 침대에 기대앉은 사람이 스마트폰으로 은행 앱 화면을 보며 대출 신청을 하는 장면. 방 안은 어둡고 스마트폰의 빛이 얼굴을 비추며 머리맡에는 물컵과 안경이 놓여 있다. 조용하고 현실적인 분위기의 사실적인 사진 느낌, 화면 비율 16:9, 글자 없음.</w:t>
      </w:r>
    </w:p>
    <w:p>
      <w:pPr>
        <w:spacing w:before="240" w:after="80"/>
      </w:pPr>
      <w:r>
        <w:rPr>
          <w:b/>
          <w:sz w:val="25"/>
        </w:rPr>
        <w:t>인터넷전문은행이란 무엇인가, 영업점 없는 은행</w:t>
      </w:r>
    </w:p>
    <w:p>
      <w:pPr>
        <w:spacing w:after="160" w:line="360" w:lineRule="auto"/>
      </w:pPr>
      <w:r>
        <w:t>인터넷전문은행은 오프라인 영업점 없이 모바일 앱과 인터넷으로만 예금과 대출, 송금 같은 은행 업무를 제공하는 은행입니다. 한국에서는 2017년 케이뱅크와 카카오뱅크가 출범했고, 2021년에는 토스뱅크가 문을 열었습니다. 계좌 개설부터 대출 심사, 해지까지 모두 비대면으로 이루어지는 점이 특징입니다.</w:t>
      </w:r>
    </w:p>
    <w:p>
      <w:pPr>
        <w:spacing w:after="160" w:line="360" w:lineRule="auto"/>
      </w:pPr>
      <w:r>
        <w:t>영업점 운영비가 들지 않아 예금 금리를 높게 주거나 수수료를 낮출 수 있다는 점이 장점으로 꼽혔습니다. 사용자 인터페이스가 쉽고 빠르다는 점도 젊은 층을 중심으로 많은 이용자를 끌어들였습니다. 인터넷은행은 기존 은행의 방식을 바꾸는 이른바 메기 효과를 기대하며 도입되었고, 실제로 시중은행들도 모바일 서비스를 크게 개선하게 되었습니다. 이용자 입장에서는 계좌 개설과 공동인증서 같은 번거로운 절차가 줄었고, 은행을 방문하지 않고도 금융 업무를 처리하는 일이 당연해졌습니다. 인터넷은행이 우리의 금융 습관을 바꾼 셈입니다.</w:t>
      </w:r>
    </w:p>
    <w:p>
      <w:pPr>
        <w:spacing w:before="240" w:after="80"/>
      </w:pPr>
      <w:r>
        <w:rPr>
          <w:b/>
          <w:sz w:val="25"/>
        </w:rPr>
        <w:t>중저신용자 대출 확대, 도입 취지를 지키고 있나</w:t>
      </w:r>
    </w:p>
    <w:p>
      <w:pPr>
        <w:spacing w:after="160" w:line="360" w:lineRule="auto"/>
      </w:pPr>
      <w:r>
        <w:t>인터넷전문은행의 도입 취지 가운데 하나는 기존 은행이 대출하기 어려웠던 중저신용자에게 자금을 공급하는 것이었습니다. 금융당국은 이를 위해 중저신용자 대출 비중 목표를 제시해 왔고, 올해도 3사가 모두 목표치를 웃도는 성과를 냈습니다. 올해 1분기에는 토스뱅크의 비중이 34.7%, 카카오뱅크 32.3%, 케이뱅크 31.9%였습니다.</w:t>
      </w:r>
    </w:p>
    <w:p>
      <w:pPr>
        <w:spacing w:after="160" w:line="360" w:lineRule="auto"/>
      </w:pPr>
      <w:r>
        <w:t>누적 공급 규모도 커졌습니다. 카카오뱅크는 2017년 출범 이후 누적 약 16조 원의 중저신용 대출을 취급했고, 케이뱅크는 누적 약 8조 6,600억 원의 신용 대출을 공급했으며, 토스뱅크는 2021년 출범 이후 약 35만 8,000여 명에게 중저신용 대출을 제공했습니다. 카카오뱅크의 1분기 중저신용 신규 취급액 비중은 45.6%까지 올라가기도 했습니다. 비교적 빠르게 목표를 채운 점은 의미가 있습니다.</w:t>
      </w:r>
    </w:p>
    <w:p>
      <w:pPr>
        <w:spacing w:after="160" w:line="360" w:lineRule="auto"/>
      </w:pPr>
      <w:r>
        <w:t>다만 비중이 높다는 숫자만으로 평가하기는 어렵습니다. 어떤 신용 구간의 고객이 대출을 받았는지, 금리는 적정한지, 연체율은 어떤지를 함께 보아야 합니다. 중저신용자는 일반적으로 신용 점수가 낮은 차주를 말하는데, 그 안에서도 상환 능력의 차이가 큽니다. 건전성을 해치지 않으면서 필요한 사람에게 자금이 흘러가는지가 진짜 성과의 기준입니다.</w:t>
      </w:r>
    </w:p>
    <w:p>
      <w:pPr>
        <w:spacing w:before="240" w:after="80"/>
      </w:pPr>
      <w:r>
        <w:rPr>
          <w:b/>
          <w:sz w:val="25"/>
        </w:rPr>
        <w:t>디지털 금융의 강점과 한계</w:t>
      </w:r>
    </w:p>
    <w:p>
      <w:pPr>
        <w:spacing w:after="160" w:line="360" w:lineRule="auto"/>
      </w:pPr>
      <w:r>
        <w:t>인터넷은행의 강점은 데이터를 활용한 신용 평가에 있습니다. 통신 요금 납부 내역과 쇼핑과 결제 데이터 등 기존 금융 정보 외의 자료를 반영하면 신용 기록이 부족한 사회초년생과 자영업자도 평가받을 수 있습니다. 모바일로 몇 분 만에 한도를 확인할 수 있어 접근성도 높습니다. 금융에서 소외된 사람에게 문턱을 낮춘다는 점에서 기여가 큽니다.</w:t>
      </w:r>
    </w:p>
    <w:p>
      <w:pPr>
        <w:spacing w:after="160" w:line="360" w:lineRule="auto"/>
      </w:pPr>
      <w:r>
        <w:t>실제 이용자의 체감도 달라졌습니다. 월급 통장을 만들고 카드를 연결하며 적금과 소액 대출까지 한 앱에서 해결하는 경험은 기존 은행 방문 절차와 비교하면 시간을 크게 줄여 줍니다. 자영업자는 사업자 대출을 비대면으로 신청하고, 사회초년생은 소액 비상금 대출을 활용하는 사례가 늘고 있습니다. 필요한 순간에 즉시 쓸 수 있다는 점이 가장 큰 경쟁력으로 꼽힙니다.</w:t>
      </w:r>
    </w:p>
    <w:p>
      <w:pPr>
        <w:spacing w:after="160" w:line="360" w:lineRule="auto"/>
      </w:pPr>
      <w:r>
        <w:t>한계도 있습니다. 중저신용자 대출 비중을 맞추기 위해 무리하게 대출을 늘리면 부실 위험이 커질 수 있습니다. 대출이 연체될 경우 건전성에 영향을 주고, 이는 다시 금리와 한도에 반영되어 이용자에게 돌아올 수 있습니다. 또한 영업점이 없다 보니 고령층이나 디지털 기기에 익숙하지 않은 이용자에게는 접근이 어려울 수 있고, 장애가 생기면 대안이 마땅치 않다는 점도 과제입니다. 보이스피싱과 계좌 도용 같은 금융 사기에 취약해질 수 있다는 우려도 있어 본인 인증과 이상 거래 탐지 같은 보안 체계의 강화가 계속 요구됩니다.</w:t>
      </w:r>
    </w:p>
    <w:p>
      <w:pPr>
        <w:spacing w:before="120" w:after="160"/>
      </w:pPr>
      <w:r>
        <w:rPr>
          <w:i/>
          <w:color w:val="555555"/>
          <w:sz w:val="19"/>
        </w:rPr>
        <w:t>[이미지 프롬프트 2] 은행 영업점과 스마트폰 은행 앱이 대비되도록 한 화면에 구성된 장면. 왼쪽에는 한산한 창구와 대기번호표가 있고 오른쪽에는 청년이 지하철 안에서 스마트폰으로 송금하는 모습이 보인다. 변화가 느껴지는 사실적인 사진 느낌, 화면 비율 16:9, 글자 없음.</w:t>
      </w:r>
    </w:p>
    <w:p>
      <w:pPr>
        <w:spacing w:before="240" w:after="80"/>
      </w:pPr>
      <w:r>
        <w:rPr>
          <w:b/>
          <w:sz w:val="25"/>
        </w:rPr>
        <w:t>이용자가 알아 둘 점과 앞으로의 과제</w:t>
      </w:r>
    </w:p>
    <w:p>
      <w:pPr>
        <w:spacing w:after="160" w:line="360" w:lineRule="auto"/>
      </w:pPr>
      <w:r>
        <w:t>인터넷은행을 이용할 때는 금리와 한도, 중도 상환 수수료, 연체 시 불이익을 꼼꼼히 확인하는 것이 좋습니다. 접근하기 쉽다는 이유로 필요 이상으로 대출을 받는 일이 없도록 상환 능력을 먼저 따져 보아야 합니다. 예금은 시중은행과 마찬가지로 예금자 보호 한도가 적용되므로 한도를 넘는 금액은 분산해 두는 것이 안전합니다.</w:t>
      </w:r>
    </w:p>
    <w:p>
      <w:pPr>
        <w:spacing w:after="160" w:line="360" w:lineRule="auto"/>
      </w:pPr>
      <w:r>
        <w:t>앞으로의 과제는 경쟁의 방향입니다. 인터넷은행이 시중은행을 닮아 가며 담보 대출과 주택 대출 중심으로 가는지, 아니면 중저신용자와 소상공인에게 필요한 상품을 계속 개발하는지에 따라 존재 의미가 달라집니다. 디지털 금융의 가치는 앱이 얼마나 예쁜지가 아니라 금융에서 소외된 사람에게 얼마나 공정한 기회를 주느냐에서 평가될 것입니다. 이용자도 편리함에 취해 충동적으로 빚을 늘리지 않도록 스스로 기준을 세우는 습관이 필요합니다. 대출을 받기 전에 월 상환액이 소득의 어느 정도를 차지하는지 계산해 보고, 금리가 변동형인지 고정형인지도 확인해야 합니다.</w:t>
      </w:r>
    </w:p>
    <w:p>
      <w:pPr>
        <w:spacing w:after="160" w:line="360" w:lineRule="auto"/>
      </w:pPr>
      <w:r>
        <w:t>세 은행의 경쟁 구도도 눈여겨볼 만합니다. 카카오뱅크는 메신저 이용자를 바탕으로 한 대중성, 토스뱅크는 금융 앱에서 이어진 간편한 사용 경험, 케이뱅크는 가상자산과 연계한 서비스 같은 각자의 강점으로 차별화를 시도하고 있습니다. 소비자는 단순히 한 곳에 모든 거래를 몰기보다 용도별로 비교해 선택하면 금리와 혜택에서 이점을 얻을 수 있습니다. 비교는 번거롭지만 금융에서는 작은 금리 차이가 장기적으로 큰 차이를 만듭니다.</w:t>
      </w:r>
    </w:p>
    <w:p>
      <w:pPr>
        <w:spacing w:before="240"/>
      </w:pPr>
      <w:r>
        <w:rPr>
          <w:b/>
        </w:rPr>
        <w:t>#인터넷전문은행 #카카오뱅크 #디지털금융 #토스뱅크 #비대면금융</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