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2. 창업·노후·세금 l 4화 국민연금 개혁 2026, 보험료율 13%·소득대체율 43%와 고령화 대응</w:t>
      </w:r>
    </w:p>
    <w:p>
      <w:pPr>
        <w:spacing w:after="160" w:line="360" w:lineRule="auto"/>
      </w:pPr>
      <w:r>
        <w:t>2026년 1월 1일, 18년 만의 국민연금 개혁이 시행되었습니다. 보험료율은 올해 9%에서 시작해 해마다 0.5%포인트씩 올라 2033년에는 13%가 되고, 소득대체율은 40%에서 43%로 높아졌습니다. 보험료를 더 내고 연금은 더 받는 구조로 바뀐 것인데, 이 개혁으로 기금이 바닥나는 시점은 기존 2056년에서 2071년으로 15년 늦춰질 것으로 전망됩니다. 개혁은 끝난 것이 아니라 시작이라는 평가도 있습니다. 구조 개혁에 해당하는 자동조정장치 도입과 기금 운용 수익률 제고, 퇴직연금 개편이 남은 숙제로 꼽힙니다. 국민연금 개혁의 내용과 앞으로의 과제, 고령화 시대의 선택을 정리해 보겠습니다.</w:t>
      </w:r>
    </w:p>
    <w:p>
      <w:pPr>
        <w:spacing w:before="120" w:after="160"/>
      </w:pPr>
      <w:r>
        <w:rPr>
          <w:i/>
          <w:color w:val="555555"/>
          <w:sz w:val="19"/>
        </w:rPr>
        <w:t>[이미지 프롬프트 1] 한 노부부가 동네 공원 벤치에 나란히 앉아 있는 모습. 한 사람은 지팡이를 짚고, 다른 사람은 작은 가방을 무릎에 올려 두었다. 오후의 따뜻한 햇살과 나뭇잎 그림자가 두 사람 위에 부드럽게 떨어진다. 평온한 분위기의 사실적인 사진 느낌, 화면 비율 16:9, 글자 없음.</w:t>
      </w:r>
    </w:p>
    <w:p>
      <w:pPr>
        <w:spacing w:before="240" w:after="80"/>
      </w:pPr>
      <w:r>
        <w:rPr>
          <w:b/>
          <w:sz w:val="25"/>
        </w:rPr>
        <w:t>국민연금 개혁 2026, 무엇이 바뀌었나</w:t>
      </w:r>
    </w:p>
    <w:p>
      <w:pPr>
        <w:spacing w:after="160" w:line="360" w:lineRule="auto"/>
      </w:pPr>
      <w:r>
        <w:t>국민연금은 가입자가 내는 보험료로 현재 수급자에게 연금을 주는 부과 방식과 기금 운용 수익을 함께 쓰는 제도입니다. 인구가 빠르게 늙으면 내는 사람은 줄고 받는 사람은 늘어 기금이 줄어드는 것이 구조적인 문제입니다. 그동안 보험료율은 1998년 이후 9%에 묶여 있었고, 이 수준이 지속되면 기금이 2050년대에 소진된다는 전망이 나왔습니다. 오랜 논의 끝에 2025년 국회가 개혁안을 통과시켰습니다.</w:t>
      </w:r>
    </w:p>
    <w:p>
      <w:pPr>
        <w:spacing w:after="160" w:line="360" w:lineRule="auto"/>
      </w:pPr>
      <w:r>
        <w:t>핵심은 두 가지입니다. 보험료율을 9%에서 13%로 올리는 대신 소득대체율을 40%에서 43%로 올린다는 것입니다. 소득대체율은 평균 소득 대비 연금 수령액의 비율로, 43%라면 가입 기간이 같을 때 연금이 소득의 43% 수준으로 지급된다는 의미입니다. 보험료율은 2026년부터 매년 0.5%포인트씩 단계적으로 오르므로 가입자는 해마다 조금씩 더 내게 됩니다.</w:t>
      </w:r>
    </w:p>
    <w:p>
      <w:pPr>
        <w:spacing w:before="240" w:after="80"/>
      </w:pPr>
      <w:r>
        <w:rPr>
          <w:b/>
          <w:sz w:val="25"/>
        </w:rPr>
        <w:t>기금 소진 시점은 2071년으로, 남은 과제</w:t>
      </w:r>
    </w:p>
    <w:p>
      <w:pPr>
        <w:spacing w:after="160" w:line="360" w:lineRule="auto"/>
      </w:pPr>
      <w:r>
        <w:t>정부 전망에 따르면 보험료율 13%와 소득대체율 43%를 적용하면 기금 소진 시점이 2056년에서 2071년으로 늦춰집니다. 기금 운용 수익률을 5.5%로 가정한 계산입니다. 최근 국내외 증시가 오르며 기금 수익률이 높게 나와 고갈 시점이 더 늦어질 수 있다는 분석도 있지만, 시장 상황에 따라 크게 달라지는 수치여서 정책 설계의 기준으로 삼기는 위험합니다. 15년을 번 것은 의미 있지만 소진 시점이 사라지는 것은 아니라는 점에서, 이 개혁만으로 재정 안정이 완성되었다고 말하기는 어렵습니다. 수익률이 가정에 못 미치면 소진 시점은 앞당겨질 수 있습니다.</w:t>
      </w:r>
    </w:p>
    <w:p>
      <w:pPr>
        <w:spacing w:after="160" w:line="360" w:lineRule="auto"/>
      </w:pPr>
      <w:r>
        <w:t>그래서 논의는 자동조정장치로 이어지고 있습니다. 자동조정장치는 인구 구조와 기대수명, 경제 성장률 같은 변수에 따라 보험료율이나 연금액, 수급 개시 연령을 자동으로 조정하는 제도로 독일과 일본 등 24개국이 도입했습니다. 정부는 이 장치가 도입되면 기금 소진을 30년 이상 늦출 수 있다고 추산합니다. 다만 연금액이 줄어들 수 있어 사회적 합의가 필요한 사안입니다.</w:t>
      </w:r>
    </w:p>
    <w:p>
      <w:pPr>
        <w:spacing w:before="240" w:after="80"/>
      </w:pPr>
      <w:r>
        <w:rPr>
          <w:b/>
          <w:sz w:val="25"/>
        </w:rPr>
        <w:t>세대별 영향, 누가 얼마나 더 내고 더 받나</w:t>
      </w:r>
    </w:p>
    <w:p>
      <w:pPr>
        <w:spacing w:after="160" w:line="360" w:lineRule="auto"/>
      </w:pPr>
      <w:r>
        <w:t>개혁 효과는 세대별로 다르게 나타납니다. 보험료를 더 내는 시기에는 현재 일하는 세대의 부담이 커지고, 소득대체율 상향의 혜택은 앞으로 가입 기간이 긴 젊은 세대에게 더 크게 작용한다는 분석이 나옵니다. 반면 이미 연금을 받는 세대는 보험료 인상 부담 없이 일정한 혜택을 받는 구조여서, 세대 간 형평성을 둘러싼 논쟁도 계속됩니다. 미래 세대가 감당해야 할 부담이 과도하다는 우려입니다.</w:t>
      </w:r>
    </w:p>
    <w:p>
      <w:pPr>
        <w:spacing w:after="160" w:line="360" w:lineRule="auto"/>
      </w:pPr>
      <w:r>
        <w:t>소득이 일정하지 않은 자영업자와 플랫폼 노동자, 지역가입자는 보험료 인상 부담이 더 크게 느껴집니다. 조기 연금처럼 수령 시기를 앞당기면 연금액이 줄고 늦추면 늘어나는 구조여서, 건강과 생활비 사정에 맞춰 시기를 정하는 판단도 중요합니다. 한 번 정하면 평생 영향을 주는 선택이라 예상 수명과 다른 소득원을 함께 고려해야 합니다. 직장가입자는 보험료를 회사와 반씩 나누지만 지역가입자는 전부 스스로 내야 하기 때문입니다. 이들을 위한 보험료 지원 제도와 사각지대 해소 대책이 함께 논의되어야 하는 이유입니다. 노후 소득 보장이 국민연금 하나로 충분하지 않다는 점도 분명합니다. 소득대체율 43%는 가입 기간이 40년인 평균 소득자를 가정한 수치여서, 실제 가입 기간이 짧거나 소득이 낮으면 받는 연금은 이보다 낮을 수 있습니다. 자신의 예상 연금액을 국민연금공단에서 미리 조회해 보고 부족분을 어떻게 채울지 계획하는 일이 필요합니다.</w:t>
      </w:r>
    </w:p>
    <w:p>
      <w:pPr>
        <w:spacing w:before="120" w:after="160"/>
      </w:pPr>
      <w:r>
        <w:rPr>
          <w:i/>
          <w:color w:val="555555"/>
          <w:sz w:val="19"/>
        </w:rPr>
        <w:t>[이미지 프롬프트 2] 은행 상담 창구에서 한 중년 부부가 상담 직원과 서류를 함께 보는 모습. 서류와 모니터는 글자 없이 회색 줄무늬로만 표현되고, 창으로 들어온 오후의 부드러운 빛이 책상 위를 비춘다. 차분하고 신중한 분위기의 사실적인 사진 느낌, 화면 비율 16:9, 글자 없음.</w:t>
      </w:r>
    </w:p>
    <w:p>
      <w:pPr>
        <w:spacing w:before="240" w:after="80"/>
      </w:pPr>
      <w:r>
        <w:rPr>
          <w:b/>
          <w:sz w:val="25"/>
        </w:rPr>
        <w:t>고령화 시대의 노후 설계, 개인이 할 수 있는 일</w:t>
      </w:r>
    </w:p>
    <w:p>
      <w:pPr>
        <w:spacing w:after="160" w:line="360" w:lineRule="auto"/>
      </w:pPr>
      <w:r>
        <w:t>국민연금이 개혁되어도 개인의 노후 준비는 여전히 중요합니다. 국민연금은 기본적인 소득을 보장하는 1층 구조이고, 퇴직연금과 개인연금이 더해져야 노후 소득이 두터워집니다. 직장인은 퇴직연금의 운용 상품과 수익률을 점검하고, 연금저축과 개인형 퇴직연금의 세제 혜택을 활용하는 방법을 고려할 수 있습니다. 은퇴 시점과 수령 시기를 어떻게 정하느냐에 따라 총수령액이 달라지므로 자신의 상황에 맞는 계획이 필요합니다.</w:t>
      </w:r>
    </w:p>
    <w:p>
      <w:pPr>
        <w:spacing w:after="160" w:line="360" w:lineRule="auto"/>
      </w:pPr>
      <w:r>
        <w:t>국민연금 개혁은 한 번의 법 개정으로 끝나지 않는 장기 과제입니다. 인구와 경제가 변하는 만큼 제도도 계속 점검하고 보완해야 하고, 그 과정에서 세대 간 신뢰를 지키는 일이 가장 중요합니다. 개인은 제도의 변화를 이해하면서 자신만의 노후 안전망을 쌓고, 사회는 모든 세대가 공정하다고 느끼는 방식으로 부담과 혜택을 나눌 수 있도록 논의를 이어 가야 합니다. 이번 개혁으로 얻은 15년의 시간을 구조 개혁에 쓸 수 있느냐가 앞으로 연금 제도의 신뢰를 결정할 것입니다. 개인으로서는 국민연금공단의 노후준비서비스로 내 예상 수령액을 확인하고, 퇴직연금과 개인연금을 합친 월 소득이 생활비를 감당할 수 있는지 점검해 보는 일부터 시작할 수 있습니다. 부족하다면 지금부터 퇴직연금 운용을 점검하거나 연금저축을 늘려 소득을 보충하는 계획을 세우는 편이 낫습니다. 연금 개혁은 정부의 일인 동시에 내 노후를 위한 준비의 출발점입니다. 이번 개혁으로 얻은 15년의 시간을 구조 개혁에 쓸 수 있느냐가 앞으로 연금 제도의 신뢰를 결정할 것입니다.</w:t>
      </w:r>
    </w:p>
    <w:p>
      <w:pPr>
        <w:spacing w:before="240"/>
      </w:pPr>
      <w:r>
        <w:rPr>
          <w:b/>
        </w:rPr>
        <w:t>#연금개혁 #고령화대응 #재정정책 #국민연금개혁 #보험료율</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