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창업·노후·세금 l 6화 글로벌 최저한세 2026, 필라2 법인세 15%가 기업과 국가에 미치는 영향</w:t>
      </w:r>
    </w:p>
    <w:p>
      <w:pPr>
        <w:spacing w:after="160" w:line="360" w:lineRule="auto"/>
      </w:pPr>
      <w:r>
        <w:t>2026년 6월 30일은 한국 기업들이 글로벌 최저한세를 처음으로 신고하고 납부해야 하는 기한이었습니다. 글로벌 최저한세는 연결 매출이 7억 5,000만 유로, 우리 돈으로 약 1조 원 이상인 다국적 기업이 어느 나라에서든 최소 15%의 실효세율로 세금을 내도록 하는 국제 합의입니다. 흔히 필라2라고 부르는 이 제도는 한국에서 2024년부터 단계적으로 시행되어 올해 새로운 단계를 맞았습니다. 글로벌 법인세 15%가 기업과 국가에 어떤 변화를 가져오는지 하나씩 짚어 보겠습니다.</w:t>
      </w:r>
    </w:p>
    <w:p>
      <w:pPr>
        <w:spacing w:before="120" w:after="160"/>
      </w:pPr>
      <w:r>
        <w:rPr>
          <w:i/>
          <w:color w:val="555555"/>
          <w:sz w:val="19"/>
        </w:rPr>
        <w:t>[이미지 프롬프트 1] 큰 국제회의장 테이블에 여러 나라의 대표단이 마주 앉아 서류를 펼쳐 놓은 장면. 국기들은 글자 없이 단순한 색 면으로만 보이고, 천장 조명이 테이블에 부드럽게 반사된다. 진중하고 격식 있는 분위기의 사실적인 사진 느낌, 화면 비율 16:9, 글자 없음.</w:t>
      </w:r>
    </w:p>
    <w:p>
      <w:pPr>
        <w:spacing w:before="240" w:after="80"/>
      </w:pPr>
      <w:r>
        <w:rPr>
          <w:b/>
          <w:sz w:val="25"/>
        </w:rPr>
        <w:t>글로벌 최저한세란 무엇인가, 필라2의 기본 구조</w:t>
      </w:r>
    </w:p>
    <w:p>
      <w:pPr>
        <w:spacing w:after="160" w:line="360" w:lineRule="auto"/>
      </w:pPr>
      <w:r>
        <w:t>글로벌 최저한세는 다국적 기업이 세금이 낮은 나라로 이익을 옮겨 세금을 줄이는 행태를 막기 위해 만들어졌습니다. 기업이 낮은 세율의 나라에서 번 이익에 대해서는 모회사가 있는 나라가 부족분을 걷어 가도록 합니다. 이로써 법인세율을 낮추어 기업을 유치하는 나라 간 경쟁에 바닥을 깔겠다는 취지입니다. 140여 개 나라가 합의에 참여했고, 대상은 매출 7억 5,000만 유로 이상의 대기업입니다. 한국에서는 삼성전자와 SK하이닉스, 현대차, LG에너지솔루션 같은 대기업이 대표적인 적용 대상으로 거론됩니다. 중소기업과 내수 중심 기업은 대부분 해당되지 않아 영향은 대기업에 집중됩니다.</w:t>
      </w:r>
    </w:p>
    <w:p>
      <w:pPr>
        <w:spacing w:after="160" w:line="360" w:lineRule="auto"/>
      </w:pPr>
      <w:r>
        <w:t>적용 방식은 세 가지 규칙으로 구성됩니다. 모회사가 있는 나라가 자회사의 부족한 세금을 걷는 소득산입규칙, 모회사 나라가 걷지 않을 때 다른 나라가 걷는 소득산입보완규칙, 그리고 자기 나라 안에서 먼저 15%를 맞추어 세금이 외국으로 넘어가지 않게 하는 국내추가세액이 그것입니다. 한국은 2024년부터 소득산입규칙을, 2025년부터 보완규칙을, 올해부터 국내추가세액을 시행하고 있습니다. 올해 6월 30일이 최초 신고납부 기한이었고, 기업들은 전 세계 자회사의 세금 자료를 모아 한 번에 계산해야 하는 복잡한 작업을 처음 치렀습니다. 세무 법인과 회계법인이 몇 해 전부터 대응 체계 구축을 돕는 수요가 폭발했던 이유입니다.</w:t>
      </w:r>
    </w:p>
    <w:p>
      <w:pPr>
        <w:spacing w:before="240" w:after="80"/>
      </w:pPr>
      <w:r>
        <w:rPr>
          <w:b/>
          <w:sz w:val="25"/>
        </w:rPr>
        <w:t>한국 기업에 미치는 영향, 이차전지와 반도체 업종</w:t>
      </w:r>
    </w:p>
    <w:p>
      <w:pPr>
        <w:spacing w:after="160" w:line="360" w:lineRule="auto"/>
      </w:pPr>
      <w:r>
        <w:t>한국 대기업은 세계 곳곳에 자회사를 두고 있어 필라2의 영향권에 있습니다. 문제는 여러 나라가 제공하는 세액공제와 보조금입니다. 미국이 반도체와 이차전지 기업에 주는 세액공제는 투자를 유치하기 위한 혜택인데, 이 혜택이 최저한세 계산에서 세금 인하로 간주되면 실효세율이 15% 아래로 떨어져 한국이 부족분을 걷게 될 수 있습니다. 혜택을 받은 만큼 세금을 더 내는 모순이 생길 수 있는 것입니다.</w:t>
      </w:r>
    </w:p>
    <w:p>
      <w:pPr>
        <w:spacing w:after="160" w:line="360" w:lineRule="auto"/>
      </w:pPr>
      <w:r>
        <w:t>그래서 한국 정부는 환급형 세액공제를 최저한세 계산에서 유리하게 인정받는 방안을 제안해 왔고, 올해 1월 OECD 논의에서 이 제안이 회원국의 동의를 얻었다고 알려졌습니다. 미국에 공장을 지은 한국 이차전지와 전기차 기업의 세 부담이 크게 줄어들 것으로 기대됩니다. 다만 한국이 국내추가세액을 도입하면서 한국 기업이 해외에서 낸 세금과 국내 적용 방식이 맞는지 OECD의 평가를 통과해야 최종 확정된다는 점은 남은 과제입니다. 한국의 법인세 명목세율이 20%를 넘는 점은 유리한 조건이어서, 면제 가능성이 높다는 분석이 있지만 심사 결과가 나오기 전까지는 불확실성이 남아 있습니다. 기업들이 투자 결정을 내릴 때 이 불확실성을 감안하는 이유입니다.</w:t>
      </w:r>
    </w:p>
    <w:p>
      <w:pPr>
        <w:spacing w:before="240" w:after="80"/>
      </w:pPr>
      <w:r>
        <w:rPr>
          <w:b/>
          <w:sz w:val="25"/>
        </w:rPr>
        <w:t>미국의 예외 조치와 병행 제도, 국제 합의의 균열</w:t>
      </w:r>
    </w:p>
    <w:p>
      <w:pPr>
        <w:spacing w:after="160" w:line="360" w:lineRule="auto"/>
      </w:pPr>
      <w:r>
        <w:t>필라2의 가장 큰 변수는 미국입니다. 미국은 자국 기업이 다른 나라에서 추가 세금을 내는 것을 거부해 왔고, 올해 1월 OECD 논의에서 미국의 기존 세제를 병행 제도로 인정받는 합의가 이루어졌습니다. 이에 따라 미국 기업은 한국을 포함한 해외 자회사에 대해 소득산입규칙이나 보완규칙의 적용을 받지 않게 되었습니다. 국제 합의가 모든 나라에 같은 방식으로 적용되지 않는다는 사실이 확인된 것입니다.</w:t>
      </w:r>
    </w:p>
    <w:p>
      <w:pPr>
        <w:spacing w:after="160" w:line="360" w:lineRule="auto"/>
      </w:pPr>
      <w:r>
        <w:t>이 예외는 형평성 논란을 낳았습니다. 미국 기업은 면제를 받고 다른 나라 기업은 규칙을 따르면 경쟁 조건이 달라질 수 있습니다. 한편 각국이 자국 세법에 따라 다르게 적용하는 가운데 기업은 복잡한 신고와 준비 부담을 지게 되었습니다. 필라2는 도입 취지가 국가 간 세금 경쟁을 막는 것이었지만, 각국의 이해관계 때문에 예외와 특례가 늘어나는 모습을 보입니다. 협상 과정에서 한국처럼 환급형 공제를 어떻게 인정받느냐도 세 부담을 가르는 중요한 변수였습니다. 한 나라의 세제 설계가 다른 나라의 협상 결과에 따라 흔들릴 수 있다는 점에서, 국제 조세 협상에서 정부의 역할이 한층 중요해졌습니다.</w:t>
      </w:r>
    </w:p>
    <w:p>
      <w:pPr>
        <w:spacing w:before="120" w:after="160"/>
      </w:pPr>
      <w:r>
        <w:rPr>
          <w:i/>
          <w:color w:val="555555"/>
          <w:sz w:val="19"/>
        </w:rPr>
        <w:t>[이미지 프롬프트 2] 사무실 책상에 놓인 계산기와 서류 더미, 노트북이 보이는 장면. 서류는 글자 없이 회색 줄무늬로만 표현되고, 책상 한쪽에 펼쳐진 세계 지도가 은은하게 보인다. 창밖은 해 질 녘 푸른빛이고 스탠드의 따뜻한 빛이 서류를 비춘다. 사실적인 사진 느낌, 화면 비율 16:9, 글자 없음.</w:t>
      </w:r>
    </w:p>
    <w:p>
      <w:pPr>
        <w:spacing w:before="240" w:after="80"/>
      </w:pPr>
      <w:r>
        <w:rPr>
          <w:b/>
          <w:sz w:val="25"/>
        </w:rPr>
        <w:t>최저한세 시대, 기업과 국가가 준비할 일</w:t>
      </w:r>
    </w:p>
    <w:p>
      <w:pPr>
        <w:spacing w:after="160" w:line="360" w:lineRule="auto"/>
      </w:pPr>
      <w:r>
        <w:t>기업은 세 가지를 점검해야 합니다. 해외 자회사별 실효세율을 정확히 계산하는 체계, 세액공제와 보조금이 최저한세에 미치는 영향, 그리고 신고와 납부 일정입니다. 최초 신고납부 기한이 지난 지금 이행 과정에서 드러난 문제를 정리하고 내부 통제를 보강하는 것이 현실적인 과제입니다. 투자 지역을 결정할 때도 세율과 인센티브만이 아니라 최저한세가 적용되었을 때의 실질 부담을 함께 따져야 합니다.</w:t>
      </w:r>
    </w:p>
    <w:p>
      <w:pPr>
        <w:spacing w:after="160" w:line="360" w:lineRule="auto"/>
      </w:pPr>
      <w:r>
        <w:t>국가는 세수 확보와 기업 유치 사이에서 균형을 잡아야 합니다. 법인세율을 낮추어 투자를 끌어오는 방식이 제한되면서, 이제 각국은 세제 혜택 대신 인프라와 인력, 규제 환경으로 경쟁해야 합니다. 한국도 투자 인센티브를 설계할 때 최저한세와의 충돌을 고려해야 하고, 환급형 공제처럼 최저한세에서 유리하게 인정받는 방식을 활용할 필요가 있습니다. 글로벌 최저한세는 국제 조세 질서가 바뀌는 첫 단계이며 앞으로도 규칙은 계속 다듬어질 것입니다. 기업과 투자자, 그리고 국민은 법인세율의 숫자보다 어떤 혜택이 인정되고 어떤 비용이 늘어나는지를 함께 살피는 시선이 필요합니다. 세금은 국가가 걷는 돈이면서 기업의 투자 결정을 좌우하는 변수이기도 합니다.</w:t>
      </w:r>
    </w:p>
    <w:p>
      <w:pPr>
        <w:spacing w:before="240"/>
      </w:pPr>
      <w:r>
        <w:rPr>
          <w:b/>
        </w:rPr>
        <w:t>#글로벌법인세 #세금정책 #기업전략 #최저한세 #필라2</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