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ESG 투자와 공시 l 1화 ESG 투자 2026, 글로벌 ESG 펀드 첫 순유출과 한국 녹색채권 40조 원의 현실</w:t>
      </w:r>
    </w:p>
    <w:p>
      <w:pPr>
        <w:spacing w:after="160" w:line="360" w:lineRule="auto"/>
      </w:pPr>
      <w:r>
        <w:t>지난해 글로벌 ESG 펀드에서 약 840억 달러가 빠져나가 사상 처음으로 연간 순유출을 기록했다는 보도가 올해 2월 나왔습니다. 유럽에서만 700억 달러가 이탈했고, 올해 1분기 글로벌 지속가능 펀드 자산은 약 10% 줄어든 3조 5,100억 달러였습니다. 같은 시기 한국에서는 녹색채권 누적 발행액이 40조 원을 넘어섰습니다. 돈이 빠져나가는 곳과 늘어나는 곳이 동시에 있는 ESG 투자의 현재를 두고, 자본이 어디로 흘러가는지 짚어 보겠습니다.</w:t>
      </w:r>
    </w:p>
    <w:p>
      <w:pPr>
        <w:spacing w:before="120" w:after="160"/>
      </w:pPr>
      <w:r>
        <w:rPr>
          <w:i/>
          <w:color w:val="555555"/>
          <w:sz w:val="19"/>
        </w:rPr>
        <w:t>[이미지 프롬프트 1] 증권사 딜링룸처럼 보이는 넓은 사무실에서 여러 모니터가 줄지어 놓여 있고, 화면에는 초록색과 붉은 선만 어렴풋이 보이는 장면. 책상 위에는 식은 커피와 메모지가 있고, 창밖으로 새벽 도시의 푸른 빛이 번진다. 긴장감 있는 사실적인 사진 느낌, 화면 비율 16:9, 글자 없음.</w:t>
      </w:r>
    </w:p>
    <w:p>
      <w:pPr>
        <w:spacing w:before="240" w:after="80"/>
      </w:pPr>
      <w:r>
        <w:rPr>
          <w:b/>
          <w:sz w:val="25"/>
        </w:rPr>
        <w:t>ESG 투자란 무엇인가, 왜 주목받았나</w:t>
      </w:r>
    </w:p>
    <w:p>
      <w:pPr>
        <w:spacing w:after="160" w:line="360" w:lineRule="auto"/>
      </w:pPr>
      <w:r>
        <w:t>ESG 투자는 기업의 재무 성과뿐 아니라 환경과 사회, 지배구조 요소를 함께 평가해 투자 대상을 고르는 방식입니다. 기후 변화와 사회적 불평등이 기업의 장기적 위험이 된다는 인식이 퍼지면서 2020년을 전후해 급격히 성장했습니다. 코로나19 이후에는 안전한 자산이라는 이미지까지 더해져 국내 ESG 펀드의 순자산이 1년 만에 몇 배로 불어난 해도 있었습니다. 기업들은 ESG 평가 점수를 높이려고 앞다퉈 보고서를 냈고, 금융사들도 관련 상품을 쏟아 냈습니다.</w:t>
      </w:r>
    </w:p>
    <w:p>
      <w:pPr>
        <w:spacing w:after="160" w:line="360" w:lineRule="auto"/>
      </w:pPr>
      <w:r>
        <w:t>그러나 열기가 식는 신호가 뚜렷해졌습니다. 모닝스타는 ESG 펀드 시장에서 4분기 연속 자금 유출이 이어졌다고 집계했고, 지난 1년 동안 140억 달러가 빠져나갔다는 분석도 나왔습니다. 금리가 오르면서 신재생에너지 기업의 수익성이 악화되었고, 정치적으로는 ESG를 이념으로 비판하는 흐름이 강해진 영향입니다. 성과가 기대에 못 미쳤다는 실망도 자금 이탈에 한몫했습니다.</w:t>
      </w:r>
    </w:p>
    <w:p>
      <w:pPr>
        <w:spacing w:before="240" w:after="80"/>
      </w:pPr>
      <w:r>
        <w:rPr>
          <w:b/>
          <w:sz w:val="25"/>
        </w:rPr>
        <w:t>글로벌 ESG 펀드 순유출, 숫자가 보여 주는 변화</w:t>
      </w:r>
    </w:p>
    <w:p>
      <w:pPr>
        <w:spacing w:after="160" w:line="360" w:lineRule="auto"/>
      </w:pPr>
      <w:r>
        <w:t>글로벌 ESG 펀드의 첫 연간 순유출은 상징적인 사건입니다. 지난해 약 840억 달러가 빠져나갔고 이 가운데 유럽이 700억 달러를 차지했습니다. 탈탄소가 예상보다 어렵고 비용이 크다는 현실에 투자자들이 부담을 느끼면서 지속가능성을 앞세운 펀드의 매력이 줄었다는 해석이 나옵니다. 올해 1분기 지속가능 펀드 자산이 약 10% 감소한 것도 같은 흐름입니다.</w:t>
      </w:r>
    </w:p>
    <w:p>
      <w:pPr>
        <w:spacing w:after="160" w:line="360" w:lineRule="auto"/>
      </w:pPr>
      <w:r>
        <w:t>그렇다고 ESG 투자가 끝났다고 보기는 어렵습니다. 컨설팅 기업 PwC는 전 세계 ESG 관련 투자 규모가 연평균 12.9% 성장해 2026년 33조 9,000억 달러에 이를 것이라고 전망했고, 총 운용자산에서 ESG 자산 비중이 20%를 넘는다는 예측도 있습니다. 서로 다른 숫자는 ESG 투자를 어디까지로 정의하는지, 펀드만 볼지 전체 투자를 볼지에 따라 달라지는 것입니다. 이름은 퇴조해도 기후와 지배구조를 고려하는 투자 방식은 일상화되는 중이라는 평가도 있습니다.</w:t>
      </w:r>
    </w:p>
    <w:p>
      <w:pPr>
        <w:spacing w:before="240" w:after="80"/>
      </w:pPr>
      <w:r>
        <w:rPr>
          <w:b/>
          <w:sz w:val="25"/>
        </w:rPr>
        <w:t>한국 ESG 펀드와 녹색채권, 40조 원 시장의 빈틈</w:t>
      </w:r>
    </w:p>
    <w:p>
      <w:pPr>
        <w:spacing w:after="160" w:line="360" w:lineRule="auto"/>
      </w:pPr>
      <w:r>
        <w:t>한국의 ESG 펀드 순자산은 지난해 말 9조 6,030억 원으로 집계되었지만 한 해 동안 8,516억 원이 빠져나가 해외와 비슷한 흐름을 보였습니다. 반면 녹색채권은 빠르게 성장했습니다. 2018~2020년에 3조 원이던 누적 발행액이 2021~2025년에는 40조 6,000억 원으로 늘었고, 발행 기관은 12곳에서 220곳으로 확대되었습니다. 올해 상반기에만 3조 8,058억 원이 발행되어 1년 전보다 2.5배 늘었습니다.</w:t>
      </w:r>
    </w:p>
    <w:p>
      <w:pPr>
        <w:spacing w:after="160" w:line="360" w:lineRule="auto"/>
      </w:pPr>
      <w:r>
        <w:t>양적 성장 이면에는 한계가 있습니다. 2025년 국내 녹색채권 발행은 131억 달러로 세계 13위였지만 전체 채권 발행에서 차지하는 비중은 1.8%로 주요국 평균 4.0%의 절반에도 못 미쳤습니다. 한국은행은 녹색채권이 일반 채권보다 조달 금리가 낮지 않아 발행 기업의 유인이 부족하다고 지적했습니다. 절차가 복잡하고 인증 비용이 든다는 점도 중소기업의 참여를 막는 장벽입니다.</w:t>
      </w:r>
    </w:p>
    <w:p>
      <w:pPr>
        <w:spacing w:after="160" w:line="360" w:lineRule="auto"/>
      </w:pPr>
      <w:r>
        <w:t>시장이 커지려면 발행 비용을 낮추고 자금이 실제로 어디에 쓰였는지 투명하게 보고하는 체계가 함께 자리 잡아야 합니다. 사용처를 부풀려 포장하는 그린워싱이 한 번 드러나면 시장 전체의 신뢰가 흔들리기 때문입니다. 규모의 성장보다 신뢰의 축적이 더 오래 가는 자산이 될 수 있습니다.</w:t>
      </w:r>
    </w:p>
    <w:p>
      <w:pPr>
        <w:spacing w:after="160" w:line="360" w:lineRule="auto"/>
      </w:pPr>
      <w:r>
        <w:t>기업 입장에서도 ESG 투자의 변화는 부담이자 기회입니다. 투자자가 점수만 좋은 기업보다 실제로 탄소를 줄이고 지배구조를 개선한 기업을 가려내기 시작했기 때문입니다. 보고서의 분량이 아니라 수치로 증명되는 변화가 자금 조달 비용을 좌우하는 시대로 넘어가는 중입니다. 이 흐름에서 준비된 기업은 오히려 더 유리한 조건으로 자금을 구할 수 있습니다.</w:t>
      </w:r>
    </w:p>
    <w:p>
      <w:pPr>
        <w:spacing w:before="120" w:after="160"/>
      </w:pPr>
      <w:r>
        <w:rPr>
          <w:i/>
          <w:color w:val="555555"/>
          <w:sz w:val="19"/>
        </w:rPr>
        <w:t>[이미지 프롬프트 2] 태양광 발전소의 패널이 넓게 펼쳐진 벌판 위로 해가 지는 장면. 패널 사이로 작업자 한 명이 점검 장비를 들고 걸어가며, 하늘에는 붉은 노을이 번진다. 광활하고 차분한 분위기의 사실적인 사진 느낌, 화면 비율 16:9, 글자 없음.</w:t>
      </w:r>
    </w:p>
    <w:p>
      <w:pPr>
        <w:spacing w:before="240" w:after="80"/>
      </w:pPr>
      <w:r>
        <w:rPr>
          <w:b/>
          <w:sz w:val="25"/>
        </w:rPr>
        <w:t>금융사의 녹색금융과 개인 투자자가 볼 점</w:t>
      </w:r>
    </w:p>
    <w:p>
      <w:pPr>
        <w:spacing w:after="160" w:line="360" w:lineRule="auto"/>
      </w:pPr>
      <w:r>
        <w:t>금융사들은 녹색금융을 확대하고 있습니다. KB금융의 환경 부문 금융상품 잔액은 지난해 말 20조 8,400억 원이었고, 신한금융의 친환경 금융 신규 취급액은 7조 5,440억 원으로 1년 전보다 41% 늘었습니다. 금융당국은 기후 금융 공급 규모가 연 60조 원에서 80조 원 이상으로 늘어날 것으로 내다봅니다. 정책 금융과 연계된 녹색 대출은 은행에게도 새로운 수익원이 되고 있습니다.</w:t>
      </w:r>
    </w:p>
    <w:p>
      <w:pPr>
        <w:spacing w:after="160" w:line="360" w:lineRule="auto"/>
      </w:pPr>
      <w:r>
        <w:t>개인 투자자가 기억할 점은 이름이 아니라 내용을 확인하는 일입니다.</w:t>
      </w:r>
    </w:p>
    <w:p>
      <w:pPr>
        <w:spacing w:after="160" w:line="360" w:lineRule="auto"/>
      </w:pPr>
      <w:r>
        <w:t>구체적으로는 세 가지를 확인해 볼 만합니다. 펀드의 상위 편입 종목이 이름과 어울리는지, 총보수가 일반 펀드와 비교해 과하지 않은지, 운용사가 어떤 평가 기준과 점수 체계를 쓰는지입니다. 설명서를 읽는 수고가 들지만 이 확인만으로도 이름만 친환경인 상품을 걸러 낼 수 있습니다. 녹색채권도 자금 사용처와 외부 인증 여부를 살피면 신뢰도를 가늠할 수 있습니다. ESG라는 이름이 붙은 펀드라도 실제 편입 종목이 무엇인지, 어떤 기준으로 고르는지, 수수료와 수익률이 어떤지를 비교해야 합니다. 일부 연구에서는 ESG 펀드가 장기적으로 코스피와 비ESG 펀드를 앞질렀다는 결과도 나왔지만 기간에 따라 결과가 달라질 수 있습니다. ESG 투자는 유행에 따라 흔들리는 상품이 아니라 기업의 장기 위험을 평가하는 기준으로 이해하는 것이 좋습니다.</w:t>
      </w:r>
    </w:p>
    <w:p>
      <w:pPr>
        <w:spacing w:before="240"/>
      </w:pPr>
      <w:r>
        <w:rPr>
          <w:b/>
        </w:rPr>
        <w:t>#ESG투자 #지속가능금융 #자본흐름 #ESG펀드 #녹색채권</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