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부동산과 투자 l 2화 미래 도시 자산 전략 2026, 데이터센터 전력 병목과 인프라가 가르는 투자 지도</w:t>
      </w:r>
    </w:p>
    <w:p>
      <w:pPr>
        <w:spacing w:after="160" w:line="360" w:lineRule="auto"/>
      </w:pPr>
      <w:r>
        <w:t>글로벌 데이터센터에 2026년부터 2050년까지 투입될 누적 투자가 기준 시나리오로 31조 6,000억 달러에 이를 것이라는 전망이 나왔습니다. 올해 한 해에만 약 8,000억 달러가 쓰일 것으로 예상됩니다. 국내에서는 수도권 데이터센터 시장이 수요 부족이 아니라 전력 병목의 시장으로 바뀌고 있다는 진단도 나옵니다. 미래의 도시는 어디에서 가치를 만들고, 자산은 어디로 움직이는지 지도를 그려 보겠습니다.</w:t>
      </w:r>
    </w:p>
    <w:p>
      <w:pPr>
        <w:spacing w:before="120" w:after="160"/>
      </w:pPr>
      <w:r>
        <w:rPr>
          <w:i/>
          <w:color w:val="555555"/>
          <w:sz w:val="19"/>
        </w:rPr>
        <w:t>[이미지 프롬프트 1] 밤 시간 외곽 평지에 거대한 데이터센터 건물이 서 있고, 옆으로 고압 송전탑과 변전소가 이어지는 장면. 건물 창은 없고 외벽에 푸른 조명이 은은히 비치며, 멀리 도시의 불빛이 보인다. 차가운 분위기의 사실적인 사진 느낌, 화면 비율 16:9, 글자 없음.</w:t>
      </w:r>
    </w:p>
    <w:p>
      <w:pPr>
        <w:spacing w:before="240" w:after="80"/>
      </w:pPr>
      <w:r>
        <w:rPr>
          <w:b/>
          <w:sz w:val="25"/>
        </w:rPr>
        <w:t>미래 도시의 자산은 무엇이 달라지나</w:t>
      </w:r>
    </w:p>
    <w:p>
      <w:pPr>
        <w:spacing w:after="160" w:line="360" w:lineRule="auto"/>
      </w:pPr>
      <w:r>
        <w:t>과거 도시 투자의 핵심은 입지였습니다. 역세권과 학군, 일자리 근처의 땅이 오래도록 가치를 지켰습니다. 그러나 인공지능과 디지털 산업이 커지면서 도시의 가치를 가르는 요소가 늘었습니다. 안정적인 전력과 통신망, 데이터가 오가는 인프라가 도시의 경쟁력을 좌우하고, 이런 기반을 가진 지역이 새로운 투자 대상으로 떠오릅니다.</w:t>
      </w:r>
    </w:p>
    <w:p>
      <w:pPr>
        <w:spacing w:after="160" w:line="360" w:lineRule="auto"/>
      </w:pPr>
      <w:r>
        <w:t>이 변화는 부동산의 종류에도 나타납니다. 주거와 상업, 오피스에 더해 데이터센터와 물류 센터, 전력 설비 같은 자산이 기관 투자자의 관심을 받고 있습니다. 올해 한 조사에서 국내 투자자의 88%가 향후 데이터센터 자산 가격이 오를 것으로 예상했고, 이는 조사 대상 부동산 가운데 가장 높은 기대였습니다. 투자자의 시선이 눈에 보이는 건물에서 눈에 보이지 않는 인프라로 옮겨 가고 있습니다.</w:t>
      </w:r>
    </w:p>
    <w:p>
      <w:pPr>
        <w:spacing w:after="160" w:line="360" w:lineRule="auto"/>
      </w:pPr>
      <w:r>
        <w:t>이 흐름은 도시의 지도를 다시 그립니다. 발전소와 송전선로가 가까운 지역, 냉각에 필요한 물을 구하기 쉬운 지역, 통신 회선이 촘촘하게 깔린 지역이 새로운 거점이 되기 때문입니다. 예전에는 사람이 많이 오가는 길목이 가치 있는 땅이었다면 앞으로는 전기와 데이터가 안정적으로 흐르는 길목이 가치를 얻을 수 있습니다. 같은 수도권이라도 전력 여유가 있는 곳과 없는 곳의 차이가 커지는 이유입니다.</w:t>
      </w:r>
    </w:p>
    <w:p>
      <w:pPr>
        <w:spacing w:before="240" w:after="80"/>
      </w:pPr>
      <w:r>
        <w:rPr>
          <w:b/>
          <w:sz w:val="25"/>
        </w:rPr>
        <w:t>데이터센터 투자 구조, 건물보다 장비와 전력</w:t>
      </w:r>
    </w:p>
    <w:p>
      <w:pPr>
        <w:spacing w:after="160" w:line="360" w:lineRule="auto"/>
      </w:pPr>
      <w:r>
        <w:t>데이터센터는 건물을 지어 놓고 임대하는 전통적인 부동산과 성격이 다릅니다. 전체 투자 가운데 정보통신 장비의 비중이 2026년 70%에서 2050년 93%까지 커질 것으로 전망됩니다. 그래픽처리장치와 서버는 4년에서 6년마다 교체해야 하므로 한 번 짓고 끝나는 투자가 아니라 반복해서 돈이 들어가는 구조입니다. 운영비가 건설비보다 크다는 분석도 있습니다.</w:t>
      </w:r>
    </w:p>
    <w:p>
      <w:pPr>
        <w:spacing w:after="160" w:line="360" w:lineRule="auto"/>
      </w:pPr>
      <w:r>
        <w:t>경쟁의 중심도 바뀌었습니다. 예전에는 부지를 얼마나 확보하느냐가 중요했지만 이제는 안정적인 전력을 얼마나 확보하느냐가 핵심입니다. 국내 수도권에서는 데이터센터 전력 승인율이 1.9%에 불과하다는 보도가 나올 만큼 전력 병목이 큰 문제입니다. 건물을 지어도 전기가 오지 않으면 가동할 수 없으니 땅의 가치를 판단할 때 전력 계통의 여유를 반드시 확인해야 합니다. 전기를 끌어오는 비용과 시간이 사업성을 좌우하기 때문입니다.</w:t>
      </w:r>
    </w:p>
    <w:p>
      <w:pPr>
        <w:spacing w:after="160" w:line="360" w:lineRule="auto"/>
      </w:pPr>
      <w:r>
        <w:t>글로벌 투자 흐름을 봐도 같은 방향입니다. 연간 투자 규모는 2026년 약 8,000억 달러에서 2030년 1조 1,000억 달러, 2050년 1조 8,000억 달러까지 늘어날 것으로 전망됩니다. 규모가 커지는 만큼 전력과 공급망 확보 경쟁도 치열해지고, 수혜를 입는 분야와 부담을 지는 분야가 갈립니다. 전력 설비와 냉각 기술, 부품 공급 기업이 함께 성장하는 구조가 만들어지고 있습니다. 이 연결고리를 이해하면 데이터센터 하나가 주변 산업과 지역 경제에 미치는 파급 효과를 입체적으로 가늠할 수 있습니다. 투자는 결국 연결을 읽는 일입니다. 눈앞의 호재보다 그 호재가 이어지는 길을 살피는 사람이 변동성 속에서도 중심을 잃지 않습니다.</w:t>
      </w:r>
    </w:p>
    <w:p>
      <w:pPr>
        <w:spacing w:before="240" w:after="80"/>
      </w:pPr>
      <w:r>
        <w:rPr>
          <w:b/>
          <w:sz w:val="25"/>
        </w:rPr>
        <w:t>투자자가 확인할 점, 호재와 위험을 구분하기</w:t>
      </w:r>
    </w:p>
    <w:p>
      <w:pPr>
        <w:spacing w:after="160" w:line="360" w:lineRule="auto"/>
      </w:pPr>
      <w:r>
        <w:t>미래 도시 투자는 호재에 대한 기대가 앞서기 쉬운 영역입니다. 어떤 지역에 데이터센터가 들어선다는 소식이 나오면 주변 땅값이 오르지만 실제 가동까지 인허가와 전력 공급, 주민 수용성이라는 관문을 넘어야 합니다. 발표된 계획과 실제 착공, 가동 사이에는 큰 간극이 있을 수 있어 일정이 지연되거나 취소되는 일도 있습니다.</w:t>
      </w:r>
    </w:p>
    <w:p>
      <w:pPr>
        <w:spacing w:after="160" w:line="360" w:lineRule="auto"/>
      </w:pPr>
      <w:r>
        <w:t>또한 기술 변화의 속도도 위험 요인입니다. 장비의 성능이 빠르게 좋아지면서 필요한 전력 규모와 냉각 방식이 달라질 수 있고, 수요 전망이 예상보다 꺾이면 과잉 투자가 될 수 있습니다. 한 분야에 집중하기보다 전력, 통신, 물류 같은 여러 인프라에 나누어 보는 시각이 필요합니다. 유행하는 테마에 올라타기 전에 수익이 어디에서 나오는지 따져 보는 습관이 기본입니다.</w:t>
      </w:r>
    </w:p>
    <w:p>
      <w:pPr>
        <w:spacing w:after="160" w:line="360" w:lineRule="auto"/>
      </w:pPr>
      <w:r>
        <w:t>과거에도 새로운 인프라가 등장할 때마다 과열과 조정이 반복되었습니다. 철도와 인터넷 같은 기술은 장기적으로 사회를 바꾸었지만 초기에 지나친 기대로 몰린 투자자 가운데 상당수는 손실을 보았습니다. 방향이 맞더라도 시점과 가격이 맞지 않으면 성과가 나쁠 수 있다는 교훈입니다. 기대가 아닌 현금 흐름과 계약 구조를 확인하는 접근이 필요합니다.</w:t>
      </w:r>
    </w:p>
    <w:p>
      <w:pPr>
        <w:spacing w:before="120" w:after="160"/>
      </w:pPr>
      <w:r>
        <w:rPr>
          <w:i/>
          <w:color w:val="555555"/>
          <w:sz w:val="19"/>
        </w:rPr>
        <w:t>[이미지 프롬프트 2] 신도시 외곽의 변전소와 태양광 패널이 나란히 보이는 평지 위로 해가 지는 장면. 도로 위에는 공사 차량이 줄지어 있고, 멀리 새로 짓는 건물의 골조가 보인다. 조용하지만 변화가 느껴지는 사실적인 사진 느낌, 화면 비율 16:9, 글자 없음.</w:t>
      </w:r>
    </w:p>
    <w:p>
      <w:pPr>
        <w:spacing w:before="240" w:after="80"/>
      </w:pPr>
      <w:r>
        <w:rPr>
          <w:b/>
          <w:sz w:val="25"/>
        </w:rPr>
        <w:t>개인이 읽을 수 있는 미래 도시의 방향</w:t>
      </w:r>
    </w:p>
    <w:p>
      <w:pPr>
        <w:spacing w:after="160" w:line="360" w:lineRule="auto"/>
      </w:pPr>
      <w:r>
        <w:t>개인이 데이터센터에 직접 투자하기는 어렵지만 변화의 방향을 읽어 자산 전략에 반영할 수는 있습니다. 전력망이 좋아지는 지역, 산업 단지와 연계되는 지역, 교통과 통신 인프라가 확충되는 지역은 장기적으로 사람과 기업이 모이기 쉽습니다. 반대로 인구가 줄고 산업 기반이 약한 지역은 개발 호재가 있어도 지속적인 수요를 확보하기 어렵습니다.</w:t>
      </w:r>
    </w:p>
    <w:p>
      <w:pPr>
        <w:spacing w:after="160" w:line="360" w:lineRule="auto"/>
      </w:pPr>
      <w:r>
        <w:t>결국 미래 도시의 자산 전략은 한 가지 정답이 아니라 균형의 문제입니다. 안정적인 현금 흐름과 성장 가능성, 위험 분산을 함께 고려하고 내가 감당할 수 있는 범위에서 접근해야 합니다. 도시가 어떤 산업과 인프라로 먹고사는지를 꾸준히 관찰하고, 숫자 뒤의 변화를 읽는 눈을 기르는 것이 가장 오래 남는 투자 역량입니다. 확신이 없는 영역은 소액으로 시작하거나 지켜보는 선택도 훌륭한 전략입니다. 미래는 예측하는 것이 아니라 대비하는 것이라는 말처럼 여러 시나리오를 가정하고 대응할 여력을 남겨 두는 일이 자산을 지키는 길입니다.</w:t>
      </w:r>
    </w:p>
    <w:p>
      <w:pPr>
        <w:spacing w:before="240"/>
      </w:pPr>
      <w:r>
        <w:rPr>
          <w:b/>
        </w:rPr>
        <w:t>#미래도시 #자산전략 #데이터인프라 #도시투자 #미래자산</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