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AC27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2FB1">
        <w:rPr>
          <w:rFonts w:ascii="Times New Roman" w:hAnsi="Times New Roman" w:cs="Times New Roman"/>
          <w:b/>
          <w:bCs/>
          <w:sz w:val="36"/>
          <w:szCs w:val="36"/>
        </w:rPr>
        <w:t>Различия между нормированными и метрическими пространствами</w:t>
      </w:r>
    </w:p>
    <w:p w14:paraId="10439C2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1. Определения и аксиоматика</w:t>
      </w:r>
    </w:p>
    <w:p w14:paraId="0CCAA292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Метрическое пространство</w:t>
      </w:r>
    </w:p>
    <w:p w14:paraId="54CB6E10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Определение:</w:t>
      </w:r>
      <w:r w:rsidRPr="00912FB1">
        <w:rPr>
          <w:rFonts w:ascii="Times New Roman" w:hAnsi="Times New Roman" w:cs="Times New Roman"/>
          <w:sz w:val="24"/>
          <w:szCs w:val="24"/>
        </w:rPr>
        <w:t xml:space="preserve"> Метрическое пространство — это пара (X, d), где X — множество, d: X × X → ℝ — метрика (расстояние), удовлетворяющая аксиомам:</w:t>
      </w:r>
    </w:p>
    <w:p w14:paraId="0CFB4B2D" w14:textId="77777777" w:rsidR="00912FB1" w:rsidRPr="00912FB1" w:rsidRDefault="00912FB1" w:rsidP="00912F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2FB1">
        <w:rPr>
          <w:rFonts w:ascii="Times New Roman" w:hAnsi="Times New Roman" w:cs="Times New Roman"/>
          <w:sz w:val="24"/>
          <w:szCs w:val="24"/>
        </w:rPr>
        <w:t>Неотрицательность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≥ 0, причём d(x, y)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x = y</w:t>
      </w:r>
    </w:p>
    <w:p w14:paraId="1F7FA2F7" w14:textId="77777777" w:rsidR="00912FB1" w:rsidRPr="00912FB1" w:rsidRDefault="00912FB1" w:rsidP="00912F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Симметричность: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d(y, x)</w:t>
      </w:r>
    </w:p>
    <w:p w14:paraId="7E9B983F" w14:textId="77777777" w:rsidR="00912FB1" w:rsidRPr="00912FB1" w:rsidRDefault="00912FB1" w:rsidP="00912F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Неравенство треугольника: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z) ≤ d(x, y) + d(y, z)</w:t>
      </w:r>
    </w:p>
    <w:p w14:paraId="322CA3C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Важно: </w:t>
      </w:r>
      <w:r w:rsidRPr="00912FB1">
        <w:rPr>
          <w:rFonts w:ascii="Times New Roman" w:hAnsi="Times New Roman" w:cs="Times New Roman"/>
          <w:sz w:val="24"/>
          <w:szCs w:val="24"/>
        </w:rPr>
        <w:t>X — произвольное множество (не обязательно векторное пространство).</w:t>
      </w:r>
    </w:p>
    <w:p w14:paraId="395CECB2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Нормированное пространство</w:t>
      </w:r>
    </w:p>
    <w:p w14:paraId="3CF142C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Определение</w:t>
      </w:r>
      <w:r w:rsidRPr="00912FB1">
        <w:rPr>
          <w:rFonts w:ascii="Times New Roman" w:hAnsi="Times New Roman" w:cs="Times New Roman"/>
          <w:sz w:val="24"/>
          <w:szCs w:val="24"/>
        </w:rPr>
        <w:t xml:space="preserve">: Нормированное пространство — это пара (V, ‖·‖), где V — векторное (линейное) пространство над полем </w:t>
      </w:r>
      <w:r w:rsidRPr="00912FB1">
        <w:rPr>
          <w:rFonts w:ascii="Cambria Math" w:hAnsi="Cambria Math" w:cs="Cambria Math"/>
          <w:sz w:val="24"/>
          <w:szCs w:val="24"/>
        </w:rPr>
        <w:t>𝕂</w:t>
      </w:r>
      <w:r w:rsidRPr="00912FB1">
        <w:rPr>
          <w:rFonts w:ascii="Times New Roman" w:hAnsi="Times New Roman" w:cs="Times New Roman"/>
          <w:sz w:val="24"/>
          <w:szCs w:val="24"/>
        </w:rPr>
        <w:t xml:space="preserve"> (ℝ или ℂ), ‖·‖: V → ℝ — норма, удовлетворяющая аксиомам:</w:t>
      </w:r>
    </w:p>
    <w:p w14:paraId="29B3A8B9" w14:textId="77777777" w:rsidR="00912FB1" w:rsidRPr="00912FB1" w:rsidRDefault="00912FB1" w:rsidP="00912F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2FB1">
        <w:rPr>
          <w:rFonts w:ascii="Times New Roman" w:hAnsi="Times New Roman" w:cs="Times New Roman"/>
          <w:sz w:val="24"/>
          <w:szCs w:val="24"/>
        </w:rPr>
        <w:t>Неотрицательность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 xml:space="preserve">: ‖x‖ ≥ 0, причём ‖x‖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x = 0</w:t>
      </w:r>
    </w:p>
    <w:p w14:paraId="6C5C90EE" w14:textId="77777777" w:rsidR="00912FB1" w:rsidRPr="00912FB1" w:rsidRDefault="00912FB1" w:rsidP="00912F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Однородность: ‖αx‖ = |α|·‖x‖ для всех α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</w:t>
      </w:r>
      <w:r w:rsidRPr="00912FB1">
        <w:rPr>
          <w:rFonts w:ascii="Cambria Math" w:hAnsi="Cambria Math" w:cs="Cambria Math"/>
          <w:sz w:val="24"/>
          <w:szCs w:val="24"/>
        </w:rPr>
        <w:t>𝕂</w:t>
      </w:r>
      <w:r w:rsidRPr="00912FB1">
        <w:rPr>
          <w:rFonts w:ascii="Times New Roman" w:hAnsi="Times New Roman" w:cs="Times New Roman"/>
          <w:sz w:val="24"/>
          <w:szCs w:val="24"/>
        </w:rPr>
        <w:t xml:space="preserve">, x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3630DE7E" w14:textId="77777777" w:rsidR="00912FB1" w:rsidRPr="00912FB1" w:rsidRDefault="00912FB1" w:rsidP="00912F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Неравенство треугольника: ‖x + y‖ ≤ ‖x‖ + ‖y‖</w:t>
      </w:r>
    </w:p>
    <w:p w14:paraId="0BD44E22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Pr="00912FB1">
        <w:rPr>
          <w:rFonts w:ascii="Times New Roman" w:hAnsi="Times New Roman" w:cs="Times New Roman"/>
          <w:sz w:val="24"/>
          <w:szCs w:val="24"/>
        </w:rPr>
        <w:t xml:space="preserve"> V — векторное пространство с операциями сложения и умножения на скаляр.</w:t>
      </w:r>
    </w:p>
    <w:p w14:paraId="6AC6375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</w:p>
    <w:p w14:paraId="51458E92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2. Связь между понятиями</w:t>
      </w:r>
    </w:p>
    <w:p w14:paraId="747B570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Любое нормированное пространство → метрическое</w:t>
      </w:r>
    </w:p>
    <w:p w14:paraId="3AC64EC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Из нормы всегда можно индуцировать метрику:</w:t>
      </w:r>
    </w:p>
    <w:p w14:paraId="0D9A7FA3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‖x - y‖</w:t>
      </w:r>
    </w:p>
    <w:p w14:paraId="7B1F4AE1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Проверка аксиом метрики:</w:t>
      </w:r>
    </w:p>
    <w:p w14:paraId="66D1157F" w14:textId="77777777" w:rsidR="00912FB1" w:rsidRPr="00912FB1" w:rsidRDefault="00912FB1" w:rsidP="00912F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= ‖x - y‖ ≥ 0, d(x, y)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‖x - y‖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x = y </w:t>
      </w:r>
      <w:r w:rsidRPr="00912FB1">
        <w:rPr>
          <w:rFonts w:ascii="Segoe UI Symbol" w:hAnsi="Segoe UI Symbol" w:cs="Segoe UI Symbol"/>
          <w:sz w:val="24"/>
          <w:szCs w:val="24"/>
        </w:rPr>
        <w:t>✓</w:t>
      </w:r>
    </w:p>
    <w:p w14:paraId="7E32A956" w14:textId="77777777" w:rsidR="00912FB1" w:rsidRPr="00912FB1" w:rsidRDefault="00912FB1" w:rsidP="00912F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= ‖x - y‖ = ‖-(y - x)‖ = |-1|·‖y - x‖ = d(y, x) </w:t>
      </w:r>
      <w:r w:rsidRPr="00912FB1">
        <w:rPr>
          <w:rFonts w:ascii="Segoe UI Symbol" w:hAnsi="Segoe UI Symbol" w:cs="Segoe UI Symbol"/>
          <w:sz w:val="24"/>
          <w:szCs w:val="24"/>
        </w:rPr>
        <w:t>✓</w:t>
      </w:r>
    </w:p>
    <w:p w14:paraId="78974046" w14:textId="77777777" w:rsidR="00912FB1" w:rsidRPr="00912FB1" w:rsidRDefault="00912FB1" w:rsidP="00912F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z) = ‖x - z‖ = ‖(x - y) + (y - z)‖ ≤ ‖x - y‖ + ‖y - z‖ = d(x, y) + d(y, z) </w:t>
      </w:r>
      <w:r w:rsidRPr="00912FB1">
        <w:rPr>
          <w:rFonts w:ascii="Segoe UI Symbol" w:hAnsi="Segoe UI Symbol" w:cs="Segoe UI Symbol"/>
          <w:sz w:val="24"/>
          <w:szCs w:val="24"/>
        </w:rPr>
        <w:t>✓</w:t>
      </w:r>
    </w:p>
    <w:p w14:paraId="5D89BD55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НО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: Не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 любое метрическое пространство → нормированное</w:t>
      </w:r>
    </w:p>
    <w:p w14:paraId="0831421F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Необходимые условия для метрики, индуцированной нормой:</w:t>
      </w:r>
    </w:p>
    <w:p w14:paraId="0B9FA8D9" w14:textId="77777777" w:rsidR="00912FB1" w:rsidRPr="00912FB1" w:rsidRDefault="00912FB1" w:rsidP="00912FB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Инвариантность относительно сдвигов:</w:t>
      </w:r>
    </w:p>
    <w:p w14:paraId="1997C629" w14:textId="77777777" w:rsidR="00912FB1" w:rsidRPr="00912FB1" w:rsidRDefault="00912FB1" w:rsidP="00912FB1">
      <w:pPr>
        <w:pStyle w:val="a3"/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 + a, y + a) = d(x, y)  для всех x, y, a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6E99CD09" w14:textId="77777777" w:rsidR="00912FB1" w:rsidRPr="00912FB1" w:rsidRDefault="00912FB1" w:rsidP="00912FB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Однородность:</w:t>
      </w:r>
    </w:p>
    <w:p w14:paraId="6A40C4FC" w14:textId="77777777" w:rsidR="00912FB1" w:rsidRPr="00912FB1" w:rsidRDefault="00912FB1" w:rsidP="00912FB1">
      <w:pPr>
        <w:pStyle w:val="a3"/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αx, αy) = |α|·d(x, y)  для всех α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</w:t>
      </w:r>
      <w:r w:rsidRPr="00912FB1">
        <w:rPr>
          <w:rFonts w:ascii="Cambria Math" w:hAnsi="Cambria Math" w:cs="Cambria Math"/>
          <w:sz w:val="24"/>
          <w:szCs w:val="24"/>
        </w:rPr>
        <w:t>𝕂</w:t>
      </w:r>
      <w:r w:rsidRPr="00912FB1">
        <w:rPr>
          <w:rFonts w:ascii="Times New Roman" w:hAnsi="Times New Roman" w:cs="Times New Roman"/>
          <w:sz w:val="24"/>
          <w:szCs w:val="24"/>
        </w:rPr>
        <w:t xml:space="preserve">, x, y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51D1F1D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Если метрика удовлетворяет этим условиям, можно определить норму: ‖x‖ =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0).</w:t>
      </w:r>
    </w:p>
    <w:p w14:paraId="7E373CA3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</w:p>
    <w:p w14:paraId="281E2543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Ключевые различия</w:t>
      </w:r>
    </w:p>
    <w:p w14:paraId="2788527C" w14:textId="71BF9D0F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Аспект</w:t>
      </w:r>
      <w:r w:rsidRPr="00912FB1">
        <w:rPr>
          <w:rFonts w:ascii="Times New Roman" w:hAnsi="Times New Roman" w:cs="Times New Roman"/>
          <w:sz w:val="24"/>
          <w:szCs w:val="24"/>
        </w:rPr>
        <w:tab/>
        <w:t>Метрическое пространство</w:t>
      </w:r>
      <w:r w:rsidRPr="00912F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912FB1">
        <w:rPr>
          <w:rFonts w:ascii="Times New Roman" w:hAnsi="Times New Roman" w:cs="Times New Roman"/>
          <w:sz w:val="24"/>
          <w:szCs w:val="24"/>
        </w:rPr>
        <w:t>Нормированное пространство</w:t>
      </w:r>
    </w:p>
    <w:p w14:paraId="33D11C0A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Структура</w:t>
      </w:r>
      <w:r w:rsidRPr="00912FB1">
        <w:rPr>
          <w:rFonts w:ascii="Times New Roman" w:hAnsi="Times New Roman" w:cs="Times New Roman"/>
          <w:sz w:val="24"/>
          <w:szCs w:val="24"/>
        </w:rPr>
        <w:tab/>
        <w:t>Произвольное множество с расстоянием</w:t>
      </w:r>
      <w:r w:rsidRPr="00912FB1">
        <w:rPr>
          <w:rFonts w:ascii="Times New Roman" w:hAnsi="Times New Roman" w:cs="Times New Roman"/>
          <w:sz w:val="24"/>
          <w:szCs w:val="24"/>
        </w:rPr>
        <w:tab/>
        <w:t>Векторное пространство с нормой</w:t>
      </w:r>
    </w:p>
    <w:p w14:paraId="782D7FED" w14:textId="7994CF07" w:rsidR="00912FB1" w:rsidRPr="00912FB1" w:rsidRDefault="00912FB1" w:rsidP="00912FB1">
      <w:pPr>
        <w:ind w:left="1418" w:hanging="1410"/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Операции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ab/>
        <w:t>Не требуются алгебраические операции</w:t>
      </w:r>
      <w:r w:rsidRPr="00912FB1">
        <w:rPr>
          <w:rFonts w:ascii="Times New Roman" w:hAnsi="Times New Roman" w:cs="Times New Roman"/>
          <w:sz w:val="24"/>
          <w:szCs w:val="24"/>
        </w:rPr>
        <w:tab/>
        <w:t xml:space="preserve">Требуются сложение векторов и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12FB1">
        <w:rPr>
          <w:rFonts w:ascii="Times New Roman" w:hAnsi="Times New Roman" w:cs="Times New Roman"/>
          <w:sz w:val="24"/>
          <w:szCs w:val="24"/>
        </w:rPr>
        <w:t>умножение на скаляр</w:t>
      </w:r>
    </w:p>
    <w:p w14:paraId="04918E3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Общность</w:t>
      </w:r>
      <w:r w:rsidRPr="00912FB1">
        <w:rPr>
          <w:rFonts w:ascii="Times New Roman" w:hAnsi="Times New Roman" w:cs="Times New Roman"/>
          <w:sz w:val="24"/>
          <w:szCs w:val="24"/>
        </w:rPr>
        <w:tab/>
        <w:t>Более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 общее понятие</w:t>
      </w:r>
      <w:r w:rsidRPr="00912FB1">
        <w:rPr>
          <w:rFonts w:ascii="Times New Roman" w:hAnsi="Times New Roman" w:cs="Times New Roman"/>
          <w:sz w:val="24"/>
          <w:szCs w:val="24"/>
        </w:rPr>
        <w:tab/>
        <w:t>Частный случай (с дополнительной структурой)</w:t>
      </w:r>
    </w:p>
    <w:p w14:paraId="5F0911F8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Однородность</w:t>
      </w:r>
      <w:r w:rsidRPr="00912F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12FB1">
        <w:rPr>
          <w:rFonts w:ascii="Times New Roman" w:hAnsi="Times New Roman" w:cs="Times New Roman"/>
          <w:sz w:val="24"/>
          <w:szCs w:val="24"/>
        </w:rPr>
        <w:t xml:space="preserve">Не обязательна: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2x, 2y) ≠ 2d(x, y) в общем случае</w:t>
      </w:r>
      <w:r w:rsidRPr="00912FB1">
        <w:rPr>
          <w:rFonts w:ascii="Times New Roman" w:hAnsi="Times New Roman" w:cs="Times New Roman"/>
          <w:sz w:val="24"/>
          <w:szCs w:val="24"/>
        </w:rPr>
        <w:tab/>
        <w:t>Обязательна: ‖αx‖ = |α|·‖x‖</w:t>
      </w:r>
    </w:p>
    <w:p w14:paraId="7A032FF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Нулевой 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элемент</w:t>
      </w:r>
      <w:r w:rsidRPr="00912FB1">
        <w:rPr>
          <w:rFonts w:ascii="Times New Roman" w:hAnsi="Times New Roman" w:cs="Times New Roman"/>
          <w:sz w:val="24"/>
          <w:szCs w:val="24"/>
        </w:rPr>
        <w:tab/>
        <w:t>Может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 не существовать выделенного элемента</w:t>
      </w:r>
      <w:r w:rsidRPr="00912FB1">
        <w:rPr>
          <w:rFonts w:ascii="Times New Roman" w:hAnsi="Times New Roman" w:cs="Times New Roman"/>
          <w:sz w:val="24"/>
          <w:szCs w:val="24"/>
        </w:rPr>
        <w:tab/>
        <w:t xml:space="preserve">Обязательно существует 0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6753B42D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Инвариантность</w:t>
      </w:r>
      <w:r w:rsidRPr="00912F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≠ d(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x+a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y+a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 в общем случае</w:t>
      </w:r>
      <w:r w:rsidRPr="00912FB1">
        <w:rPr>
          <w:rFonts w:ascii="Times New Roman" w:hAnsi="Times New Roman" w:cs="Times New Roman"/>
          <w:sz w:val="24"/>
          <w:szCs w:val="24"/>
        </w:rPr>
        <w:tab/>
        <w:t>d(x, y) = ‖x - y‖ = ‖(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x+a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 - (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y+a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)‖ всегда</w:t>
      </w:r>
    </w:p>
    <w:p w14:paraId="11340B07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4. Примеры</w:t>
      </w:r>
    </w:p>
    <w:p w14:paraId="1497B581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Примеры нормированных пространств (автоматически метрические)</w:t>
      </w:r>
    </w:p>
    <w:p w14:paraId="1B1AE4E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A. ℝⁿ с евклидовой нормой:</w:t>
      </w:r>
    </w:p>
    <w:p w14:paraId="0DCD276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‖x‖₂ =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√(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x₁² + x₂² + ... + xₙ²)</w:t>
      </w:r>
    </w:p>
    <w:p w14:paraId="126CD603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‖x - y‖₂</w:t>
      </w:r>
    </w:p>
    <w:p w14:paraId="745AEAC8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B. ℝⁿ с p-нормой (1 ≤ p 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&lt; ∞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78B7D98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‖x‖ₚ = (|x₁|ᵖ + |x₂|ᵖ + ... + |xₙ|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ᵖ)^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(1/p)</w:t>
      </w:r>
    </w:p>
    <w:p w14:paraId="7D5E0CAD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C. Пространство непрерывных функций 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C[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>a, b]:</w:t>
      </w:r>
    </w:p>
    <w:p w14:paraId="57CA69C0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2FB1">
        <w:rPr>
          <w:rFonts w:ascii="Times New Roman" w:hAnsi="Times New Roman" w:cs="Times New Roman"/>
          <w:sz w:val="24"/>
          <w:szCs w:val="24"/>
          <w:lang w:val="en-US"/>
        </w:rPr>
        <w:t>‖f‖_∞ = max_{t</w:t>
      </w:r>
      <w:r w:rsidRPr="00912FB1">
        <w:rPr>
          <w:rFonts w:ascii="Cambria Math" w:hAnsi="Cambria Math" w:cs="Cambria Math"/>
          <w:sz w:val="24"/>
          <w:szCs w:val="24"/>
          <w:lang w:val="en-US"/>
        </w:rPr>
        <w:t>∈</w:t>
      </w:r>
      <w:r w:rsidRPr="00912FB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912FB1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912FB1">
        <w:rPr>
          <w:rFonts w:ascii="Times New Roman" w:hAnsi="Times New Roman" w:cs="Times New Roman"/>
          <w:sz w:val="24"/>
          <w:szCs w:val="24"/>
          <w:lang w:val="en-US"/>
        </w:rPr>
        <w:t>]} |f(t)|</w:t>
      </w:r>
    </w:p>
    <w:p w14:paraId="0B47BED3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D. Пространство L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²[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>a, b]:</w:t>
      </w:r>
    </w:p>
    <w:p w14:paraId="3E03C790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‖f‖₂ = (∫ₐᵇ |f(t)|² </w:t>
      </w:r>
      <w:proofErr w:type="spellStart"/>
      <w:proofErr w:type="gramStart"/>
      <w:r w:rsidRPr="00912FB1">
        <w:rPr>
          <w:rFonts w:ascii="Times New Roman" w:hAnsi="Times New Roman" w:cs="Times New Roman"/>
          <w:sz w:val="24"/>
          <w:szCs w:val="24"/>
        </w:rPr>
        <w:t>dt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)^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(1/2)</w:t>
      </w:r>
    </w:p>
    <w:p w14:paraId="320BB901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Примеры метрических пространств, НЕ являющихся нормированными</w:t>
      </w:r>
    </w:p>
    <w:p w14:paraId="06C51F1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A. Дискретная метрика на любом множестве X:</w:t>
      </w:r>
    </w:p>
    <w:p w14:paraId="7CE47C4B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  <w:lang w:val="en-US"/>
        </w:rPr>
        <w:t xml:space="preserve">x, y) = { 0,  </w:t>
      </w:r>
      <w:r w:rsidRPr="00912FB1">
        <w:rPr>
          <w:rFonts w:ascii="Times New Roman" w:hAnsi="Times New Roman" w:cs="Times New Roman"/>
          <w:sz w:val="24"/>
          <w:szCs w:val="24"/>
        </w:rPr>
        <w:t>если</w:t>
      </w:r>
      <w:r w:rsidRPr="00912FB1">
        <w:rPr>
          <w:rFonts w:ascii="Times New Roman" w:hAnsi="Times New Roman" w:cs="Times New Roman"/>
          <w:sz w:val="24"/>
          <w:szCs w:val="24"/>
          <w:lang w:val="en-US"/>
        </w:rPr>
        <w:t xml:space="preserve"> x = y</w:t>
      </w:r>
    </w:p>
    <w:p w14:paraId="64814CB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{ 1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,  если x ≠ y</w:t>
      </w:r>
    </w:p>
    <w:p w14:paraId="4F6A0CD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Проблема: не удовлетворяет однородности. Даже если X — векторное </w:t>
      </w:r>
      <w:r w:rsidRPr="00912FB1">
        <w:rPr>
          <w:rFonts w:ascii="Times New Roman" w:hAnsi="Times New Roman" w:cs="Times New Roman"/>
          <w:b/>
          <w:bCs/>
          <w:sz w:val="24"/>
          <w:szCs w:val="24"/>
        </w:rPr>
        <w:t>пространство</w:t>
      </w:r>
      <w:r w:rsidRPr="00912FB1">
        <w:rPr>
          <w:rFonts w:ascii="Times New Roman" w:hAnsi="Times New Roman" w:cs="Times New Roman"/>
          <w:sz w:val="24"/>
          <w:szCs w:val="24"/>
        </w:rPr>
        <w:t>:</w:t>
      </w:r>
    </w:p>
    <w:p w14:paraId="3B42B5A9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2x, 2y) = 1 (если x ≠ y)</w:t>
      </w:r>
    </w:p>
    <w:p w14:paraId="093FDF07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2·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2</w:t>
      </w:r>
    </w:p>
    <w:p w14:paraId="725BBFB8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Нет однородности!</w:t>
      </w:r>
    </w:p>
    <w:p w14:paraId="44D6EE2E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B. Метрика на ℝ:</w:t>
      </w:r>
    </w:p>
    <w:p w14:paraId="06F24D29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  <w:lang w:val="en-US"/>
        </w:rPr>
        <w:t>x, y) = |x - y| / (1 + |x - y|)</w:t>
      </w:r>
    </w:p>
    <w:p w14:paraId="1886CBAE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Проблема: не однородна:</w:t>
      </w:r>
    </w:p>
    <w:p w14:paraId="743BA3C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2, 0) = 2/3</w:t>
      </w:r>
    </w:p>
    <w:p w14:paraId="2F06BB0C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2·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1, 0) = 2·(1/2) = 1</w:t>
      </w:r>
    </w:p>
    <w:p w14:paraId="30428637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2/3 ≠ 1</w:t>
      </w:r>
    </w:p>
    <w:p w14:paraId="0323B112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C. Французская железнодорожная метрика (метрика с центром):</w:t>
      </w:r>
    </w:p>
    <w:p w14:paraId="1574550C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На ℝ² с выделенной точкой O (например, Париж):</w:t>
      </w:r>
    </w:p>
    <w:p w14:paraId="2D958078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= { ‖x - y‖,           если x, y, O 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коллинеарны</w:t>
      </w:r>
      <w:proofErr w:type="spellEnd"/>
    </w:p>
    <w:p w14:paraId="5B6E3F41" w14:textId="4C753499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         </w:t>
      </w:r>
      <w:r w:rsidR="00C7591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912F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{ ‖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 - O‖ + ‖O - y‖,  иначе</w:t>
      </w:r>
    </w:p>
    <w:p w14:paraId="2F7D7B47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Проблема: не инвариантна относительно сдвигов, зависит от выделенной точки.</w:t>
      </w:r>
    </w:p>
    <w:p w14:paraId="2053E2C0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D. Граф с путевой метрикой:</w:t>
      </w:r>
    </w:p>
    <w:p w14:paraId="13733477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X — вершины графа,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— длина кратчайшего пути.</w:t>
      </w:r>
    </w:p>
    <w:p w14:paraId="1ABA7F46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Проблема: нет векторной структуры (не определено "сложение вершин").</w:t>
      </w:r>
    </w:p>
    <w:p w14:paraId="55988727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E. Множество строк с расстоянием Левенштейна:</w:t>
      </w:r>
    </w:p>
    <w:p w14:paraId="42713339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s₁, s₂) = минимальное число операций редактирования.</w:t>
      </w:r>
    </w:p>
    <w:p w14:paraId="6A9A5C4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Проблема: множество строк не является векторным пространством.</w:t>
      </w:r>
    </w:p>
    <w:p w14:paraId="32A62D43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5. Математические следствия различий</w:t>
      </w:r>
    </w:p>
    <w:p w14:paraId="2C23358A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В нормированном пространстве дополнительно выполняется:</w:t>
      </w:r>
    </w:p>
    <w:p w14:paraId="5DC9AC93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Непрерывность операций:</w:t>
      </w:r>
    </w:p>
    <w:p w14:paraId="7F2B68D0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Сложение непрерывно: если xₙ → x и yₙ → y, то xₙ + yₙ → x + y</w:t>
      </w:r>
    </w:p>
    <w:p w14:paraId="3F60F39E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Умножение на скаляр непрерывно: если xₙ → x и αₙ → α, то αₙxₙ → αx</w:t>
      </w:r>
    </w:p>
    <w:p w14:paraId="056EB836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Выпуклость шаров:</w:t>
      </w:r>
    </w:p>
    <w:p w14:paraId="039DB1DC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 xml:space="preserve">Открытый шар </w:t>
      </w:r>
      <w:proofErr w:type="gramStart"/>
      <w:r w:rsidRPr="00C75917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C75917">
        <w:rPr>
          <w:rFonts w:ascii="Times New Roman" w:hAnsi="Times New Roman" w:cs="Times New Roman"/>
          <w:sz w:val="24"/>
          <w:szCs w:val="24"/>
        </w:rPr>
        <w:t>x, r) = {y: ‖y - x‖ &lt; r} выпуклый в смысле векторного пространства.</w:t>
      </w:r>
    </w:p>
    <w:p w14:paraId="1119CF2E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Линейные подпространства:</w:t>
      </w:r>
    </w:p>
    <w:p w14:paraId="262DE30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Можно говорить о замкнутых подпространствах, ортогональности и т.д.</w:t>
      </w:r>
    </w:p>
    <w:p w14:paraId="23130ECB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Линейные операторы:</w:t>
      </w:r>
    </w:p>
    <w:p w14:paraId="2D2B540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Можно определять непрерывные линейные отображения между нормированными пространствами.</w:t>
      </w:r>
    </w:p>
    <w:p w14:paraId="109F6CB2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В метрическом пространстве (без нормы):</w:t>
      </w:r>
    </w:p>
    <w:p w14:paraId="4F19910D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Можно говорить о сходимости, непрерывности, компактности</w:t>
      </w:r>
    </w:p>
    <w:p w14:paraId="22DE75E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 можем определить линейные комбинации элементов</w:t>
      </w:r>
    </w:p>
    <w:p w14:paraId="4B5D8152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 можем рассматривать линейные операторы</w:t>
      </w:r>
    </w:p>
    <w:p w14:paraId="5D370A4B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 можем использовать аппарат линейной алгебры</w:t>
      </w:r>
    </w:p>
    <w:p w14:paraId="2392C17B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6. Иерархия пространств</w:t>
      </w:r>
    </w:p>
    <w:p w14:paraId="2F291FBE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Метрические пространства (самый общий класс)</w:t>
      </w:r>
    </w:p>
    <w:p w14:paraId="57B37CFC" w14:textId="541B893D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1BCEBBE5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Нормированные пространства (+ векторная структура)</w:t>
      </w:r>
    </w:p>
    <w:p w14:paraId="650B0CB1" w14:textId="1FC2B81E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73F2CD98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5917">
        <w:rPr>
          <w:rFonts w:ascii="Times New Roman" w:hAnsi="Times New Roman" w:cs="Times New Roman"/>
          <w:sz w:val="24"/>
          <w:szCs w:val="24"/>
        </w:rPr>
        <w:t>Банаховы</w:t>
      </w:r>
      <w:proofErr w:type="spellEnd"/>
      <w:r w:rsidRPr="00C75917">
        <w:rPr>
          <w:rFonts w:ascii="Times New Roman" w:hAnsi="Times New Roman" w:cs="Times New Roman"/>
          <w:sz w:val="24"/>
          <w:szCs w:val="24"/>
        </w:rPr>
        <w:t xml:space="preserve"> пространства (+ полнота)</w:t>
      </w:r>
    </w:p>
    <w:p w14:paraId="44C6449E" w14:textId="090AC80D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054339BE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Гильбертовы пространства (+ скалярное произведение)</w:t>
      </w:r>
    </w:p>
    <w:p w14:paraId="7F0AE76A" w14:textId="794A07EC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605CD2F4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Конечномерные унитарные/евклидовы пространства</w:t>
      </w:r>
    </w:p>
    <w:p w14:paraId="6415C7CF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7. Критерий: когда метрика индуцирована нормой?</w:t>
      </w:r>
    </w:p>
    <w:p w14:paraId="329F42F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Теорема: Метрика d на векторном пространстве V индуцирована некоторой нормой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выполнены условия:</w:t>
      </w:r>
    </w:p>
    <w:p w14:paraId="17E3AE52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 xml:space="preserve">Трансляционная инвариантность: </w:t>
      </w:r>
      <w:proofErr w:type="gramStart"/>
      <w:r w:rsidRPr="00C75917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C75917">
        <w:rPr>
          <w:rFonts w:ascii="Times New Roman" w:hAnsi="Times New Roman" w:cs="Times New Roman"/>
          <w:sz w:val="24"/>
          <w:szCs w:val="24"/>
        </w:rPr>
        <w:t>x + a, y + a) = d(x, y)</w:t>
      </w:r>
    </w:p>
    <w:p w14:paraId="14A33152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 xml:space="preserve">Абсолютная однородность: </w:t>
      </w:r>
      <w:proofErr w:type="gramStart"/>
      <w:r w:rsidRPr="00C75917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C75917">
        <w:rPr>
          <w:rFonts w:ascii="Times New Roman" w:hAnsi="Times New Roman" w:cs="Times New Roman"/>
          <w:sz w:val="24"/>
          <w:szCs w:val="24"/>
        </w:rPr>
        <w:t>αx, αy) = |α|d(x, y)</w:t>
      </w:r>
    </w:p>
    <w:p w14:paraId="53A7CCBD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Тогда: ‖x‖ =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0) является нормой, и d(x, y) = ‖x - y‖.</w:t>
      </w:r>
    </w:p>
    <w:p w14:paraId="58B636A8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Резюме</w:t>
      </w:r>
    </w:p>
    <w:p w14:paraId="615BA59E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Главное отличие:</w:t>
      </w:r>
    </w:p>
    <w:p w14:paraId="1BA2C5DF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Метрическое пространство — это "геометрия расстояний" на произвольном множестве</w:t>
      </w:r>
    </w:p>
    <w:p w14:paraId="4E8DCDFC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Нормированное пространство — это "геометрия расстояний" на векторном пространстве, согласованная с его линейной структурой</w:t>
      </w:r>
    </w:p>
    <w:p w14:paraId="31240B73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Практически:</w:t>
      </w:r>
    </w:p>
    <w:p w14:paraId="4E65D391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Если работаете с векторами, функциями, последовательностями → обычно нормированные пространства</w:t>
      </w:r>
    </w:p>
    <w:p w14:paraId="4EF3BB05" w14:textId="337245EE" w:rsidR="0048626C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Если работаете с графами, множествами без алгебраической структуры → метрические пространства</w:t>
      </w:r>
    </w:p>
    <w:sectPr w:rsidR="0048626C" w:rsidRPr="00912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B6E"/>
    <w:multiLevelType w:val="hybridMultilevel"/>
    <w:tmpl w:val="C50E5B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F2429"/>
    <w:multiLevelType w:val="hybridMultilevel"/>
    <w:tmpl w:val="DA267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A54CF"/>
    <w:multiLevelType w:val="hybridMultilevel"/>
    <w:tmpl w:val="9A7AC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14B6A"/>
    <w:multiLevelType w:val="hybridMultilevel"/>
    <w:tmpl w:val="D04EE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45734"/>
    <w:multiLevelType w:val="hybridMultilevel"/>
    <w:tmpl w:val="05B09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97359"/>
    <w:multiLevelType w:val="hybridMultilevel"/>
    <w:tmpl w:val="F912E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B1"/>
    <w:rsid w:val="001534BB"/>
    <w:rsid w:val="001E687F"/>
    <w:rsid w:val="0048626C"/>
    <w:rsid w:val="00912FB1"/>
    <w:rsid w:val="00C7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7A6A"/>
  <w15:chartTrackingRefBased/>
  <w15:docId w15:val="{D7698444-9C12-47D1-B598-96C456C4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2026-08-29T12:32:00Z</dcterms:created>
  <dcterms:modified xsi:type="dcterms:W3CDTF">2026-08-29T12:50:00Z</dcterms:modified>
</cp:coreProperties>
</file>