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95" w:rsidRDefault="00CC1B62">
      <w:r>
        <w:rPr>
          <w:rFonts w:hint="eastAsia"/>
        </w:rPr>
        <w:t>國際油價漲跌與台灣航空業之關係探討</w:t>
      </w:r>
    </w:p>
    <w:p w:rsidR="00CC1B62" w:rsidRDefault="0083718C" w:rsidP="0083718C">
      <w:pPr>
        <w:jc w:val="center"/>
      </w:pPr>
      <w:r>
        <w:rPr>
          <w:rFonts w:hint="eastAsia"/>
        </w:rPr>
        <w:t>1</w:t>
      </w:r>
      <w:r w:rsidR="001225F8">
        <w:rPr>
          <w:rFonts w:hint="eastAsia"/>
        </w:rPr>
        <w:t>前言</w:t>
      </w:r>
    </w:p>
    <w:p w:rsidR="00484004" w:rsidRDefault="00C25A44">
      <w:r>
        <w:rPr>
          <w:rFonts w:hint="eastAsia"/>
        </w:rPr>
        <w:t xml:space="preserve">  </w:t>
      </w:r>
      <w:r w:rsidR="00484004">
        <w:rPr>
          <w:rFonts w:hint="eastAsia"/>
        </w:rPr>
        <w:t>連假期間，</w:t>
      </w:r>
      <w:r w:rsidR="003409E4">
        <w:rPr>
          <w:rFonts w:hint="eastAsia"/>
        </w:rPr>
        <w:t>舉凡</w:t>
      </w:r>
      <w:r w:rsidR="00484004">
        <w:rPr>
          <w:rFonts w:hint="eastAsia"/>
        </w:rPr>
        <w:t>寒</w:t>
      </w:r>
      <w:r w:rsidR="00FA01AD">
        <w:rPr>
          <w:rFonts w:hint="eastAsia"/>
        </w:rPr>
        <w:t>假、</w:t>
      </w:r>
      <w:r w:rsidR="00484004">
        <w:rPr>
          <w:rFonts w:hint="eastAsia"/>
        </w:rPr>
        <w:t>暑假</w:t>
      </w:r>
      <w:r w:rsidR="00FA01AD">
        <w:rPr>
          <w:rFonts w:hint="eastAsia"/>
        </w:rPr>
        <w:t>及</w:t>
      </w:r>
      <w:r w:rsidR="00484004">
        <w:rPr>
          <w:rFonts w:hint="eastAsia"/>
        </w:rPr>
        <w:t>春</w:t>
      </w:r>
      <w:r w:rsidR="00FA01AD">
        <w:rPr>
          <w:rFonts w:hint="eastAsia"/>
        </w:rPr>
        <w:t>節</w:t>
      </w:r>
      <w:r w:rsidR="00484004">
        <w:rPr>
          <w:rFonts w:hint="eastAsia"/>
        </w:rPr>
        <w:t>等</w:t>
      </w:r>
      <w:r w:rsidR="00FA01AD">
        <w:rPr>
          <w:rFonts w:hint="eastAsia"/>
        </w:rPr>
        <w:t>，皆</w:t>
      </w:r>
      <w:r w:rsidR="000023DD">
        <w:rPr>
          <w:rFonts w:hint="eastAsia"/>
        </w:rPr>
        <w:t>為</w:t>
      </w:r>
      <w:r w:rsidR="00B22FFF">
        <w:rPr>
          <w:rFonts w:hint="eastAsia"/>
        </w:rPr>
        <w:t>國人旅</w:t>
      </w:r>
      <w:r w:rsidR="00484004">
        <w:rPr>
          <w:rFonts w:hint="eastAsia"/>
        </w:rPr>
        <w:t>遊的旺季</w:t>
      </w:r>
      <w:r w:rsidR="00C91424">
        <w:rPr>
          <w:rFonts w:hint="eastAsia"/>
        </w:rPr>
        <w:t>。</w:t>
      </w:r>
      <w:r w:rsidR="00484004">
        <w:rPr>
          <w:rFonts w:hint="eastAsia"/>
        </w:rPr>
        <w:t>而現今國人們的出遊選擇也不</w:t>
      </w:r>
      <w:r w:rsidR="00200BA6">
        <w:rPr>
          <w:rFonts w:hint="eastAsia"/>
        </w:rPr>
        <w:t>如</w:t>
      </w:r>
      <w:r w:rsidR="00484004">
        <w:rPr>
          <w:rFonts w:hint="eastAsia"/>
        </w:rPr>
        <w:t>以往</w:t>
      </w:r>
      <w:r w:rsidR="00297A63">
        <w:rPr>
          <w:rFonts w:hint="eastAsia"/>
        </w:rPr>
        <w:t>，僅僅只</w:t>
      </w:r>
      <w:r w:rsidR="00484004">
        <w:rPr>
          <w:rFonts w:hint="eastAsia"/>
        </w:rPr>
        <w:t>侷限</w:t>
      </w:r>
      <w:r w:rsidR="00297A63">
        <w:rPr>
          <w:rFonts w:hint="eastAsia"/>
        </w:rPr>
        <w:t>於</w:t>
      </w:r>
      <w:r w:rsidR="00484004">
        <w:rPr>
          <w:rFonts w:hint="eastAsia"/>
        </w:rPr>
        <w:t>國內</w:t>
      </w:r>
      <w:r w:rsidR="00297A63">
        <w:rPr>
          <w:rFonts w:hint="eastAsia"/>
        </w:rPr>
        <w:t>，而是嚮往孔子的浪漫而周遊列國</w:t>
      </w:r>
      <w:r w:rsidR="00484004">
        <w:rPr>
          <w:rFonts w:hint="eastAsia"/>
        </w:rPr>
        <w:t>，</w:t>
      </w:r>
      <w:r w:rsidR="00200BA6">
        <w:rPr>
          <w:rFonts w:hint="eastAsia"/>
        </w:rPr>
        <w:t>進而</w:t>
      </w:r>
      <w:r w:rsidR="00B22FFF">
        <w:rPr>
          <w:rFonts w:hint="eastAsia"/>
        </w:rPr>
        <w:t>使得台灣的航空業</w:t>
      </w:r>
      <w:r w:rsidR="00C91424">
        <w:rPr>
          <w:rFonts w:hint="eastAsia"/>
        </w:rPr>
        <w:t>蓬勃發展。</w:t>
      </w:r>
      <w:r w:rsidR="00B22FFF">
        <w:rPr>
          <w:rFonts w:hint="eastAsia"/>
        </w:rPr>
        <w:t>對於想</w:t>
      </w:r>
      <w:r w:rsidR="00155765">
        <w:rPr>
          <w:rFonts w:hint="eastAsia"/>
        </w:rPr>
        <w:t>出</w:t>
      </w:r>
      <w:r w:rsidR="00B22FFF">
        <w:rPr>
          <w:rFonts w:hint="eastAsia"/>
        </w:rPr>
        <w:t>國旅遊的民眾來說，機票的價格</w:t>
      </w:r>
      <w:r w:rsidR="00120372">
        <w:rPr>
          <w:rFonts w:hint="eastAsia"/>
        </w:rPr>
        <w:t>亦為</w:t>
      </w:r>
      <w:r w:rsidR="00155765">
        <w:rPr>
          <w:rFonts w:hint="eastAsia"/>
        </w:rPr>
        <w:t>非常重要的一點，</w:t>
      </w:r>
      <w:r w:rsidR="00B22FFF">
        <w:rPr>
          <w:rFonts w:hint="eastAsia"/>
        </w:rPr>
        <w:t>多家廉價航空的出現，促使航空業</w:t>
      </w:r>
      <w:r w:rsidR="000023DD">
        <w:rPr>
          <w:rFonts w:hint="eastAsia"/>
        </w:rPr>
        <w:t>之間</w:t>
      </w:r>
      <w:r w:rsidR="00B22FFF">
        <w:rPr>
          <w:rFonts w:hint="eastAsia"/>
        </w:rPr>
        <w:t>的競</w:t>
      </w:r>
      <w:r w:rsidR="000023DD">
        <w:rPr>
          <w:rFonts w:hint="eastAsia"/>
        </w:rPr>
        <w:t>爭愈發</w:t>
      </w:r>
      <w:r w:rsidR="00B22FFF">
        <w:rPr>
          <w:rFonts w:hint="eastAsia"/>
        </w:rPr>
        <w:t>激烈，即</w:t>
      </w:r>
      <w:r w:rsidR="000023DD">
        <w:rPr>
          <w:rFonts w:hint="eastAsia"/>
        </w:rPr>
        <w:t>便假期</w:t>
      </w:r>
      <w:r w:rsidR="00120372">
        <w:rPr>
          <w:rFonts w:hint="eastAsia"/>
        </w:rPr>
        <w:t>兩三</w:t>
      </w:r>
      <w:r w:rsidR="000023DD">
        <w:rPr>
          <w:rFonts w:hint="eastAsia"/>
        </w:rPr>
        <w:t>日</w:t>
      </w:r>
      <w:r w:rsidR="00B22FFF">
        <w:rPr>
          <w:rFonts w:hint="eastAsia"/>
        </w:rPr>
        <w:t>，也能讓民眾</w:t>
      </w:r>
      <w:r w:rsidR="000023DD">
        <w:rPr>
          <w:rFonts w:hint="eastAsia"/>
        </w:rPr>
        <w:t>對於</w:t>
      </w:r>
      <w:r w:rsidR="00B22FFF">
        <w:rPr>
          <w:rFonts w:hint="eastAsia"/>
        </w:rPr>
        <w:t>出國旅遊</w:t>
      </w:r>
      <w:r w:rsidR="000023DD">
        <w:rPr>
          <w:rFonts w:hint="eastAsia"/>
        </w:rPr>
        <w:t>趨之若鶩</w:t>
      </w:r>
      <w:r w:rsidR="00B22FFF">
        <w:rPr>
          <w:rFonts w:hint="eastAsia"/>
        </w:rPr>
        <w:t>。</w:t>
      </w:r>
    </w:p>
    <w:p w:rsidR="00E11A62" w:rsidRPr="00E11A62" w:rsidRDefault="00C25A44" w:rsidP="00E11A62">
      <w:r>
        <w:rPr>
          <w:rFonts w:hint="eastAsia"/>
        </w:rPr>
        <w:t xml:space="preserve">  </w:t>
      </w:r>
      <w:r w:rsidR="00E11A62">
        <w:rPr>
          <w:rFonts w:hint="eastAsia"/>
        </w:rPr>
        <w:t>在運輸業中，</w:t>
      </w:r>
      <w:r w:rsidR="00E11A62" w:rsidRPr="00E11A62">
        <w:rPr>
          <w:rFonts w:hint="eastAsia"/>
        </w:rPr>
        <w:t>原油</w:t>
      </w:r>
      <w:r w:rsidR="000023DD">
        <w:rPr>
          <w:rFonts w:hint="eastAsia"/>
        </w:rPr>
        <w:t>─</w:t>
      </w:r>
      <w:r w:rsidR="005E22D7">
        <w:rPr>
          <w:rFonts w:hint="eastAsia"/>
        </w:rPr>
        <w:t>作為</w:t>
      </w:r>
      <w:r w:rsidR="000023DD">
        <w:rPr>
          <w:rFonts w:hint="eastAsia"/>
        </w:rPr>
        <w:t>近代</w:t>
      </w:r>
      <w:r w:rsidR="005E22D7">
        <w:rPr>
          <w:rFonts w:hint="eastAsia"/>
        </w:rPr>
        <w:t>重要能源的根</w:t>
      </w:r>
      <w:r w:rsidR="000023DD">
        <w:rPr>
          <w:rFonts w:hint="eastAsia"/>
        </w:rPr>
        <w:t>基</w:t>
      </w:r>
      <w:r w:rsidR="005E22D7">
        <w:rPr>
          <w:rFonts w:hint="eastAsia"/>
        </w:rPr>
        <w:t>，</w:t>
      </w:r>
      <w:r w:rsidR="00E11A62" w:rsidRPr="00E11A62">
        <w:rPr>
          <w:rFonts w:hint="eastAsia"/>
        </w:rPr>
        <w:t>被</w:t>
      </w:r>
      <w:r w:rsidR="00E11A62" w:rsidRPr="00E11A62">
        <w:rPr>
          <w:rFonts w:hint="eastAsia"/>
        </w:rPr>
        <w:t>21</w:t>
      </w:r>
      <w:r w:rsidR="00E11A62" w:rsidRPr="00E11A62">
        <w:rPr>
          <w:rFonts w:hint="eastAsia"/>
        </w:rPr>
        <w:t>世紀的</w:t>
      </w:r>
      <w:r w:rsidR="005E22D7">
        <w:rPr>
          <w:rFonts w:hint="eastAsia"/>
        </w:rPr>
        <w:t>各個國家密切管理與關注，</w:t>
      </w:r>
      <w:r w:rsidR="000023DD">
        <w:rPr>
          <w:rFonts w:hint="eastAsia"/>
        </w:rPr>
        <w:t>快速</w:t>
      </w:r>
      <w:r w:rsidR="005E22D7">
        <w:rPr>
          <w:rFonts w:hint="eastAsia"/>
        </w:rPr>
        <w:t>帶動近代社會的發展</w:t>
      </w:r>
      <w:r w:rsidR="00E11A62" w:rsidRPr="00E11A62">
        <w:rPr>
          <w:rFonts w:hint="eastAsia"/>
        </w:rPr>
        <w:t>。原油價格的變化如何影響公司</w:t>
      </w:r>
      <w:r w:rsidR="000023DD">
        <w:rPr>
          <w:rFonts w:hint="eastAsia"/>
        </w:rPr>
        <w:t>，是現代企業的重點之一</w:t>
      </w:r>
      <w:r w:rsidR="00297A63">
        <w:rPr>
          <w:rFonts w:hint="eastAsia"/>
        </w:rPr>
        <w:t>；</w:t>
      </w:r>
      <w:r w:rsidR="000023DD" w:rsidRPr="00E11A62">
        <w:rPr>
          <w:rFonts w:hint="eastAsia"/>
        </w:rPr>
        <w:t>特別是在</w:t>
      </w:r>
      <w:r w:rsidR="000023DD">
        <w:rPr>
          <w:rFonts w:hint="eastAsia"/>
        </w:rPr>
        <w:t>能源</w:t>
      </w:r>
      <w:r w:rsidR="000023DD" w:rsidRPr="00E11A62">
        <w:rPr>
          <w:rFonts w:hint="eastAsia"/>
        </w:rPr>
        <w:t>消耗</w:t>
      </w:r>
      <w:r w:rsidR="000023DD">
        <w:rPr>
          <w:rFonts w:hint="eastAsia"/>
        </w:rPr>
        <w:t>較為</w:t>
      </w:r>
      <w:r w:rsidR="000023DD" w:rsidRPr="00E11A62">
        <w:rPr>
          <w:rFonts w:hint="eastAsia"/>
        </w:rPr>
        <w:t>大量</w:t>
      </w:r>
      <w:r w:rsidR="000023DD">
        <w:rPr>
          <w:rFonts w:hint="eastAsia"/>
        </w:rPr>
        <w:t>的</w:t>
      </w:r>
      <w:r w:rsidR="000023DD" w:rsidRPr="00E11A62">
        <w:rPr>
          <w:rFonts w:hint="eastAsia"/>
        </w:rPr>
        <w:t>行業中</w:t>
      </w:r>
      <w:r w:rsidR="00C91424">
        <w:rPr>
          <w:rFonts w:hint="eastAsia"/>
        </w:rPr>
        <w:t>，</w:t>
      </w:r>
      <w:r w:rsidR="009E2F0C">
        <w:rPr>
          <w:rFonts w:hint="eastAsia"/>
        </w:rPr>
        <w:t>這</w:t>
      </w:r>
      <w:r w:rsidR="00C91424">
        <w:rPr>
          <w:rFonts w:hint="eastAsia"/>
        </w:rPr>
        <w:t>一直是</w:t>
      </w:r>
      <w:r w:rsidR="000023DD">
        <w:rPr>
          <w:rFonts w:hint="eastAsia"/>
        </w:rPr>
        <w:t>相關企業</w:t>
      </w:r>
      <w:r w:rsidR="00C91424">
        <w:rPr>
          <w:rFonts w:hint="eastAsia"/>
        </w:rPr>
        <w:t>管理者和投資者的重要課</w:t>
      </w:r>
      <w:r w:rsidR="00E11A62" w:rsidRPr="00E11A62">
        <w:rPr>
          <w:rFonts w:hint="eastAsia"/>
        </w:rPr>
        <w:t>題。對於大多數航空公司而言，燃油成本通常是僅次於</w:t>
      </w:r>
      <w:r w:rsidR="009E2F0C">
        <w:rPr>
          <w:rFonts w:hint="eastAsia"/>
        </w:rPr>
        <w:t>勞動力</w:t>
      </w:r>
      <w:r w:rsidR="00E11A62" w:rsidRPr="00E11A62">
        <w:rPr>
          <w:rFonts w:hint="eastAsia"/>
        </w:rPr>
        <w:t>成本的第二高支出。但是，與勞動力成本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相對穩定不同，</w:t>
      </w:r>
      <w:r w:rsidR="005E22D7">
        <w:rPr>
          <w:rFonts w:hint="eastAsia"/>
        </w:rPr>
        <w:t>燃油</w:t>
      </w:r>
      <w:r w:rsidR="00E11A62" w:rsidRPr="00E11A62">
        <w:rPr>
          <w:rFonts w:hint="eastAsia"/>
        </w:rPr>
        <w:t>成本缺乏彈性並且</w:t>
      </w:r>
      <w:r w:rsidR="005E22D7">
        <w:rPr>
          <w:rFonts w:hint="eastAsia"/>
        </w:rPr>
        <w:t>常</w:t>
      </w:r>
      <w:r w:rsidR="00E11A62" w:rsidRPr="00E11A62">
        <w:rPr>
          <w:rFonts w:hint="eastAsia"/>
        </w:rPr>
        <w:t>會</w:t>
      </w:r>
      <w:r w:rsidR="005E22D7">
        <w:rPr>
          <w:rFonts w:hint="eastAsia"/>
        </w:rPr>
        <w:t>因為</w:t>
      </w:r>
      <w:r w:rsidR="009E2F0C">
        <w:rPr>
          <w:rFonts w:hint="eastAsia"/>
        </w:rPr>
        <w:t>各種</w:t>
      </w:r>
      <w:r w:rsidR="005E22D7">
        <w:rPr>
          <w:rFonts w:hint="eastAsia"/>
        </w:rPr>
        <w:t>原因</w:t>
      </w:r>
      <w:r w:rsidR="00E11A62" w:rsidRPr="00E11A62">
        <w:rPr>
          <w:rFonts w:hint="eastAsia"/>
        </w:rPr>
        <w:t>發生</w:t>
      </w:r>
      <w:r w:rsidR="005E22D7">
        <w:rPr>
          <w:rFonts w:hint="eastAsia"/>
        </w:rPr>
        <w:t>劇烈</w:t>
      </w:r>
      <w:r w:rsidR="00E11A62" w:rsidRPr="00E11A62">
        <w:rPr>
          <w:rFonts w:hint="eastAsia"/>
        </w:rPr>
        <w:t>波動。</w:t>
      </w:r>
    </w:p>
    <w:p w:rsidR="00A97403" w:rsidRDefault="00C25A44">
      <w:r>
        <w:rPr>
          <w:rFonts w:hint="eastAsia"/>
        </w:rPr>
        <w:t xml:space="preserve">  </w:t>
      </w:r>
      <w:r w:rsidR="00166A58">
        <w:rPr>
          <w:rFonts w:hint="eastAsia"/>
        </w:rPr>
        <w:t>油價的波動</w:t>
      </w:r>
      <w:r w:rsidR="00E11A62">
        <w:rPr>
          <w:rFonts w:hint="eastAsia"/>
        </w:rPr>
        <w:t>，</w:t>
      </w:r>
      <w:r w:rsidR="005E22D7">
        <w:rPr>
          <w:rFonts w:hint="eastAsia"/>
        </w:rPr>
        <w:t>連帶會使得</w:t>
      </w:r>
      <w:r>
        <w:rPr>
          <w:rFonts w:hint="eastAsia"/>
        </w:rPr>
        <w:t>各</w:t>
      </w:r>
      <w:r w:rsidR="005E22D7">
        <w:rPr>
          <w:rFonts w:hint="eastAsia"/>
        </w:rPr>
        <w:t>種</w:t>
      </w:r>
      <w:r w:rsidR="00EA59F4">
        <w:rPr>
          <w:rFonts w:hint="eastAsia"/>
        </w:rPr>
        <w:t>物價</w:t>
      </w:r>
      <w:r w:rsidR="005E22D7">
        <w:rPr>
          <w:rFonts w:hint="eastAsia"/>
        </w:rPr>
        <w:t>受到其</w:t>
      </w:r>
      <w:r w:rsidR="00EA59F4">
        <w:rPr>
          <w:rFonts w:hint="eastAsia"/>
        </w:rPr>
        <w:t>間接</w:t>
      </w:r>
      <w:r w:rsidR="005E22D7">
        <w:rPr>
          <w:rFonts w:hint="eastAsia"/>
        </w:rPr>
        <w:t>的</w:t>
      </w:r>
      <w:r w:rsidR="00EA59F4">
        <w:rPr>
          <w:rFonts w:hint="eastAsia"/>
        </w:rPr>
        <w:t>影響。直覺上會認為</w:t>
      </w:r>
      <w:r w:rsidR="009E2F0C">
        <w:rPr>
          <w:rFonts w:hint="eastAsia"/>
        </w:rPr>
        <w:t>：</w:t>
      </w:r>
      <w:r w:rsidR="00EA59F4">
        <w:rPr>
          <w:rFonts w:hint="eastAsia"/>
        </w:rPr>
        <w:t>油價上漲會</w:t>
      </w:r>
      <w:r w:rsidR="0013346F">
        <w:rPr>
          <w:rFonts w:hint="eastAsia"/>
        </w:rPr>
        <w:t>使得成本增加</w:t>
      </w:r>
      <w:r w:rsidR="009E2F0C">
        <w:rPr>
          <w:rFonts w:hint="eastAsia"/>
        </w:rPr>
        <w:t>，</w:t>
      </w:r>
      <w:r w:rsidR="00EA59F4">
        <w:rPr>
          <w:rFonts w:hint="eastAsia"/>
        </w:rPr>
        <w:t>連帶</w:t>
      </w:r>
      <w:r w:rsidR="009E2F0C">
        <w:rPr>
          <w:rFonts w:hint="eastAsia"/>
        </w:rPr>
        <w:t>導致</w:t>
      </w:r>
      <w:r w:rsidR="00EA59F4">
        <w:rPr>
          <w:rFonts w:hint="eastAsia"/>
        </w:rPr>
        <w:t>各種物價上漲</w:t>
      </w:r>
      <w:r w:rsidR="009E2F0C">
        <w:rPr>
          <w:rFonts w:hint="eastAsia"/>
        </w:rPr>
        <w:t>；</w:t>
      </w:r>
      <w:r w:rsidR="00EA59F4">
        <w:rPr>
          <w:rFonts w:hint="eastAsia"/>
        </w:rPr>
        <w:t>反之</w:t>
      </w:r>
      <w:r w:rsidR="0038512B">
        <w:rPr>
          <w:rFonts w:hint="eastAsia"/>
        </w:rPr>
        <w:t>油價</w:t>
      </w:r>
      <w:r w:rsidR="00EA59F4">
        <w:rPr>
          <w:rFonts w:hint="eastAsia"/>
        </w:rPr>
        <w:t>下跌</w:t>
      </w:r>
      <w:r w:rsidR="005E22D7">
        <w:rPr>
          <w:rFonts w:hint="eastAsia"/>
        </w:rPr>
        <w:t>卻不會</w:t>
      </w:r>
      <w:r w:rsidR="00EA59F4">
        <w:rPr>
          <w:rFonts w:hint="eastAsia"/>
        </w:rPr>
        <w:t>使物價隨之</w:t>
      </w:r>
      <w:r w:rsidR="005E22D7">
        <w:rPr>
          <w:rFonts w:hint="eastAsia"/>
        </w:rPr>
        <w:t>下降。</w:t>
      </w:r>
      <w:r w:rsidR="00A65E75">
        <w:rPr>
          <w:rFonts w:hint="eastAsia"/>
        </w:rPr>
        <w:t>例如</w:t>
      </w:r>
      <w:r w:rsidR="005E22D7">
        <w:rPr>
          <w:rFonts w:hint="eastAsia"/>
        </w:rPr>
        <w:t>：</w:t>
      </w:r>
      <w:r w:rsidR="009D4673">
        <w:rPr>
          <w:rFonts w:hint="eastAsia"/>
        </w:rPr>
        <w:t>大眾運輸交通工具</w:t>
      </w:r>
      <w:r w:rsidR="00A65E75">
        <w:rPr>
          <w:rFonts w:hint="eastAsia"/>
        </w:rPr>
        <w:t>的票價</w:t>
      </w:r>
      <w:r w:rsidR="009D4673">
        <w:rPr>
          <w:rFonts w:hint="eastAsia"/>
        </w:rPr>
        <w:t>因</w:t>
      </w:r>
      <w:r w:rsidR="00A65E75">
        <w:rPr>
          <w:rFonts w:hint="eastAsia"/>
        </w:rPr>
        <w:t>油價上漲而</w:t>
      </w:r>
      <w:r w:rsidR="009D4673">
        <w:rPr>
          <w:rFonts w:hint="eastAsia"/>
        </w:rPr>
        <w:t>調漲的狀況反覆發生</w:t>
      </w:r>
      <w:r w:rsidR="00A65E75">
        <w:rPr>
          <w:rFonts w:hint="eastAsia"/>
        </w:rPr>
        <w:t>，卻</w:t>
      </w:r>
      <w:r w:rsidR="009D4673">
        <w:rPr>
          <w:rFonts w:hint="eastAsia"/>
        </w:rPr>
        <w:t>鮮</w:t>
      </w:r>
      <w:r w:rsidR="009E2F0C">
        <w:rPr>
          <w:rFonts w:hint="eastAsia"/>
        </w:rPr>
        <w:t>有</w:t>
      </w:r>
      <w:r w:rsidR="009D4673">
        <w:rPr>
          <w:rFonts w:hint="eastAsia"/>
        </w:rPr>
        <w:t>伴隨</w:t>
      </w:r>
      <w:r w:rsidR="00A65E75">
        <w:rPr>
          <w:rFonts w:hint="eastAsia"/>
        </w:rPr>
        <w:t>油價下跌而降價的情況</w:t>
      </w:r>
      <w:r w:rsidR="009D4673">
        <w:rPr>
          <w:rFonts w:hint="eastAsia"/>
        </w:rPr>
        <w:t>。在該現象的</w:t>
      </w:r>
      <w:r w:rsidR="0038512B">
        <w:rPr>
          <w:rFonts w:hint="eastAsia"/>
        </w:rPr>
        <w:t>一來一往</w:t>
      </w:r>
      <w:r w:rsidR="009D4673">
        <w:rPr>
          <w:rFonts w:hint="eastAsia"/>
        </w:rPr>
        <w:t>之</w:t>
      </w:r>
      <w:r w:rsidR="0038512B">
        <w:rPr>
          <w:rFonts w:hint="eastAsia"/>
        </w:rPr>
        <w:t>中</w:t>
      </w:r>
      <w:r w:rsidR="00267DF7">
        <w:rPr>
          <w:rFonts w:hint="eastAsia"/>
        </w:rPr>
        <w:t>，我們對於</w:t>
      </w:r>
      <w:r w:rsidR="00E77EC1">
        <w:rPr>
          <w:rFonts w:hint="eastAsia"/>
        </w:rPr>
        <w:t>廠商的收益與</w:t>
      </w:r>
      <w:r w:rsidR="00C075D9">
        <w:rPr>
          <w:rFonts w:hint="eastAsia"/>
        </w:rPr>
        <w:t>利潤</w:t>
      </w:r>
      <w:r w:rsidR="00E77EC1">
        <w:rPr>
          <w:rFonts w:hint="eastAsia"/>
        </w:rPr>
        <w:t>，究竟</w:t>
      </w:r>
      <w:r w:rsidR="00C075D9">
        <w:rPr>
          <w:rFonts w:hint="eastAsia"/>
        </w:rPr>
        <w:t>是增加或</w:t>
      </w:r>
      <w:r w:rsidR="00E77EC1">
        <w:rPr>
          <w:rFonts w:hint="eastAsia"/>
        </w:rPr>
        <w:t>者</w:t>
      </w:r>
      <w:r w:rsidR="00C075D9">
        <w:rPr>
          <w:rFonts w:hint="eastAsia"/>
        </w:rPr>
        <w:t>減少</w:t>
      </w:r>
      <w:r w:rsidR="00267DF7">
        <w:rPr>
          <w:rFonts w:hint="eastAsia"/>
        </w:rPr>
        <w:t>感到興趣</w:t>
      </w:r>
      <w:r w:rsidR="00C075D9">
        <w:rPr>
          <w:rFonts w:hint="eastAsia"/>
        </w:rPr>
        <w:t>，</w:t>
      </w:r>
      <w:r w:rsidR="002C2F47">
        <w:rPr>
          <w:rFonts w:hint="eastAsia"/>
        </w:rPr>
        <w:t>於是</w:t>
      </w:r>
      <w:r>
        <w:rPr>
          <w:rFonts w:hint="eastAsia"/>
        </w:rPr>
        <w:t>我們挑選最直觀的營業收入與稅前淨利來</w:t>
      </w:r>
      <w:r w:rsidR="009E2F0C">
        <w:rPr>
          <w:rFonts w:hint="eastAsia"/>
        </w:rPr>
        <w:t>進行時間序列</w:t>
      </w:r>
      <w:r w:rsidR="00DB3502">
        <w:rPr>
          <w:rFonts w:hint="eastAsia"/>
        </w:rPr>
        <w:t>分析，</w:t>
      </w:r>
      <w:r w:rsidR="009E2F0C">
        <w:rPr>
          <w:rFonts w:hint="eastAsia"/>
        </w:rPr>
        <w:t>嘗試一窺</w:t>
      </w:r>
      <w:r w:rsidR="00EA59F4">
        <w:rPr>
          <w:rFonts w:hint="eastAsia"/>
        </w:rPr>
        <w:t>該</w:t>
      </w:r>
      <w:r w:rsidR="00E866A5">
        <w:rPr>
          <w:rFonts w:hint="eastAsia"/>
        </w:rPr>
        <w:t>現象於台灣</w:t>
      </w:r>
      <w:r w:rsidR="009E2F0C">
        <w:rPr>
          <w:rFonts w:hint="eastAsia"/>
        </w:rPr>
        <w:t>的</w:t>
      </w:r>
      <w:r w:rsidR="00E866A5">
        <w:rPr>
          <w:rFonts w:hint="eastAsia"/>
        </w:rPr>
        <w:t>航空業之上</w:t>
      </w:r>
      <w:r w:rsidR="009E2F0C">
        <w:rPr>
          <w:rFonts w:hint="eastAsia"/>
        </w:rPr>
        <w:t>被觀測到的可能性</w:t>
      </w:r>
      <w:r w:rsidR="00E866A5">
        <w:rPr>
          <w:rFonts w:hint="eastAsia"/>
        </w:rPr>
        <w:t>，並建</w:t>
      </w:r>
      <w:r w:rsidR="009E2F0C">
        <w:rPr>
          <w:rFonts w:hint="eastAsia"/>
        </w:rPr>
        <w:t>構</w:t>
      </w:r>
      <w:r w:rsidR="00E866A5">
        <w:rPr>
          <w:rFonts w:hint="eastAsia"/>
        </w:rPr>
        <w:t>時間</w:t>
      </w:r>
      <w:r w:rsidR="00D431DE">
        <w:rPr>
          <w:rFonts w:hint="eastAsia"/>
        </w:rPr>
        <w:t>序</w:t>
      </w:r>
      <w:r w:rsidR="00E866A5">
        <w:rPr>
          <w:rFonts w:hint="eastAsia"/>
        </w:rPr>
        <w:t>列模型，以期預測未來台灣航空業的發展。</w:t>
      </w:r>
    </w:p>
    <w:p w:rsidR="00444E19" w:rsidRDefault="00E77EC1" w:rsidP="00E77EC1">
      <w:r>
        <w:rPr>
          <w:rFonts w:hint="eastAsia"/>
        </w:rPr>
        <w:t xml:space="preserve"> </w:t>
      </w:r>
      <w:r w:rsidR="00606E1E">
        <w:rPr>
          <w:rFonts w:hint="eastAsia"/>
        </w:rPr>
        <w:t xml:space="preserve"> </w:t>
      </w:r>
      <w:r w:rsidR="00A97403">
        <w:rPr>
          <w:rFonts w:hint="eastAsia"/>
        </w:rPr>
        <w:t>本次</w:t>
      </w:r>
      <w:r w:rsidR="00753536">
        <w:rPr>
          <w:rFonts w:hint="eastAsia"/>
        </w:rPr>
        <w:t>選取台灣</w:t>
      </w:r>
      <w:r>
        <w:rPr>
          <w:rFonts w:hint="eastAsia"/>
        </w:rPr>
        <w:t>最</w:t>
      </w:r>
      <w:r w:rsidR="00753536">
        <w:rPr>
          <w:rFonts w:hint="eastAsia"/>
        </w:rPr>
        <w:t>具代表性的</w:t>
      </w:r>
      <w:r>
        <w:rPr>
          <w:rFonts w:hint="eastAsia"/>
        </w:rPr>
        <w:t>兩家航空公司作為分析對象，分別為</w:t>
      </w:r>
      <w:r w:rsidR="00753536">
        <w:rPr>
          <w:rFonts w:hint="eastAsia"/>
        </w:rPr>
        <w:t>中華航空</w:t>
      </w:r>
      <w:r w:rsidR="00517E41">
        <w:rPr>
          <w:rFonts w:hint="eastAsia"/>
        </w:rPr>
        <w:t>（</w:t>
      </w:r>
      <w:r w:rsidR="00753536">
        <w:rPr>
          <w:rFonts w:hint="eastAsia"/>
        </w:rPr>
        <w:t>C</w:t>
      </w:r>
      <w:r w:rsidR="00753536">
        <w:t>hina</w:t>
      </w:r>
      <w:r w:rsidR="006A5BD7">
        <w:rPr>
          <w:rFonts w:hint="eastAsia"/>
        </w:rPr>
        <w:t xml:space="preserve"> </w:t>
      </w:r>
      <w:r w:rsidR="00753536">
        <w:t>Airlines</w:t>
      </w:r>
      <w:r w:rsidR="00517E41">
        <w:rPr>
          <w:rFonts w:hint="eastAsia"/>
        </w:rPr>
        <w:t>）</w:t>
      </w:r>
      <w:r w:rsidR="00753536">
        <w:rPr>
          <w:rFonts w:hint="eastAsia"/>
        </w:rPr>
        <w:t>以及長榮航空</w:t>
      </w:r>
      <w:r w:rsidR="00517E41">
        <w:rPr>
          <w:rFonts w:hint="eastAsia"/>
        </w:rPr>
        <w:t>（</w:t>
      </w:r>
      <w:r w:rsidR="00753536">
        <w:rPr>
          <w:rFonts w:hint="eastAsia"/>
        </w:rPr>
        <w:t>EVA</w:t>
      </w:r>
      <w:r w:rsidR="00753536">
        <w:t xml:space="preserve"> Air</w:t>
      </w:r>
      <w:r w:rsidR="00517E41">
        <w:rPr>
          <w:rFonts w:hint="eastAsia"/>
        </w:rPr>
        <w:t>）</w:t>
      </w:r>
      <w:r>
        <w:rPr>
          <w:rFonts w:hint="eastAsia"/>
        </w:rPr>
        <w:t>。</w:t>
      </w:r>
      <w:r w:rsidR="00A97403">
        <w:rPr>
          <w:rFonts w:hint="eastAsia"/>
        </w:rPr>
        <w:t>利用</w:t>
      </w:r>
      <w:r w:rsidR="00753536">
        <w:rPr>
          <w:rFonts w:hint="eastAsia"/>
        </w:rPr>
        <w:t>此兩間航空公司</w:t>
      </w:r>
      <w:r w:rsidR="00A97403">
        <w:rPr>
          <w:rFonts w:hint="eastAsia"/>
        </w:rPr>
        <w:t>2008</w:t>
      </w:r>
      <w:r w:rsidR="00A97403">
        <w:rPr>
          <w:rFonts w:hint="eastAsia"/>
        </w:rPr>
        <w:t>至</w:t>
      </w:r>
      <w:r w:rsidR="00152855">
        <w:rPr>
          <w:rFonts w:hint="eastAsia"/>
        </w:rPr>
        <w:t>2019</w:t>
      </w:r>
      <w:r w:rsidR="00A97403">
        <w:rPr>
          <w:rFonts w:hint="eastAsia"/>
        </w:rPr>
        <w:t>年之營業收入與稅前淨利，</w:t>
      </w:r>
      <w:r w:rsidR="00606E1E">
        <w:rPr>
          <w:rFonts w:hint="eastAsia"/>
        </w:rPr>
        <w:t>與</w:t>
      </w:r>
      <w:r w:rsidR="00A97403">
        <w:rPr>
          <w:rFonts w:hint="eastAsia"/>
        </w:rPr>
        <w:t>國際油價的漲跌</w:t>
      </w:r>
      <w:r w:rsidR="00606E1E">
        <w:rPr>
          <w:rFonts w:hint="eastAsia"/>
        </w:rPr>
        <w:t>之間的關聯性</w:t>
      </w:r>
      <w:r w:rsidR="00A97403">
        <w:rPr>
          <w:rFonts w:hint="eastAsia"/>
        </w:rPr>
        <w:t>進行分析。</w:t>
      </w:r>
      <w:r w:rsidR="00152855">
        <w:rPr>
          <w:rFonts w:hint="eastAsia"/>
        </w:rPr>
        <w:t>由於我們所討論的變數─營業收入、稅前淨利、國際原油價格，皆為時間序列資料，因此我們採用時間序列單維度</w:t>
      </w:r>
      <w:r w:rsidR="00606E1E">
        <w:rPr>
          <w:rFonts w:hint="eastAsia"/>
        </w:rPr>
        <w:t>的差分</w:t>
      </w:r>
      <w:r w:rsidR="00152855">
        <w:rPr>
          <w:rFonts w:hint="eastAsia"/>
        </w:rPr>
        <w:t>整合</w:t>
      </w:r>
      <w:r w:rsidR="0083718C">
        <w:rPr>
          <w:rFonts w:hint="eastAsia"/>
        </w:rPr>
        <w:t>移動平均自迴歸模型</w:t>
      </w:r>
      <w:r w:rsidR="00517E41">
        <w:rPr>
          <w:rFonts w:hint="eastAsia"/>
        </w:rPr>
        <w:t>（</w:t>
      </w:r>
      <w:r w:rsidR="0083718C">
        <w:rPr>
          <w:rFonts w:hint="eastAsia"/>
        </w:rPr>
        <w:t>A</w:t>
      </w:r>
      <w:r w:rsidR="0083718C">
        <w:t>utoregressive Integrated Moving Average Model,</w:t>
      </w:r>
      <w:r w:rsidR="00606E1E">
        <w:rPr>
          <w:rFonts w:hint="eastAsia"/>
        </w:rPr>
        <w:t xml:space="preserve"> </w:t>
      </w:r>
      <w:r w:rsidR="0083718C">
        <w:t>ARIMA</w:t>
      </w:r>
      <w:r w:rsidR="00517E41">
        <w:rPr>
          <w:rFonts w:hint="eastAsia"/>
        </w:rPr>
        <w:t>）</w:t>
      </w:r>
      <w:r w:rsidR="0083718C">
        <w:rPr>
          <w:rFonts w:hint="eastAsia"/>
        </w:rPr>
        <w:t>及向量自迴歸模型</w:t>
      </w:r>
      <w:r w:rsidR="00517E41">
        <w:rPr>
          <w:rFonts w:hint="eastAsia"/>
        </w:rPr>
        <w:t>（</w:t>
      </w:r>
      <w:r w:rsidR="0083718C">
        <w:t xml:space="preserve">Vector </w:t>
      </w:r>
      <w:proofErr w:type="spellStart"/>
      <w:r w:rsidR="0083718C">
        <w:t>Autoregression,VAR</w:t>
      </w:r>
      <w:proofErr w:type="spellEnd"/>
      <w:r w:rsidR="00517E41">
        <w:rPr>
          <w:rFonts w:hint="eastAsia"/>
        </w:rPr>
        <w:t>）</w:t>
      </w:r>
      <w:r w:rsidR="0083718C">
        <w:rPr>
          <w:rFonts w:hint="eastAsia"/>
        </w:rPr>
        <w:t>，</w:t>
      </w:r>
      <w:r w:rsidR="00606E1E">
        <w:rPr>
          <w:rFonts w:hint="eastAsia"/>
        </w:rPr>
        <w:t>並留下最近一年，也就是</w:t>
      </w:r>
      <w:r w:rsidR="00606E1E">
        <w:rPr>
          <w:rFonts w:hint="eastAsia"/>
        </w:rPr>
        <w:t>2019</w:t>
      </w:r>
      <w:r w:rsidR="00606E1E">
        <w:rPr>
          <w:rFonts w:hint="eastAsia"/>
        </w:rPr>
        <w:t>年的資料來作為驗證集，藉以</w:t>
      </w:r>
      <w:r w:rsidR="00C36360">
        <w:rPr>
          <w:rFonts w:hint="eastAsia"/>
        </w:rPr>
        <w:t>評估模型</w:t>
      </w:r>
      <w:r w:rsidR="00606E1E">
        <w:rPr>
          <w:rFonts w:hint="eastAsia"/>
        </w:rPr>
        <w:t>的適合度</w:t>
      </w:r>
      <w:r w:rsidR="00C36360">
        <w:rPr>
          <w:rFonts w:hint="eastAsia"/>
        </w:rPr>
        <w:t>。</w:t>
      </w:r>
    </w:p>
    <w:p w:rsidR="00444E19" w:rsidRDefault="00444E19">
      <w:pPr>
        <w:widowControl/>
      </w:pPr>
      <w:r>
        <w:br w:type="page"/>
      </w:r>
    </w:p>
    <w:p w:rsidR="00444E19" w:rsidRDefault="00444E19" w:rsidP="00444E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文獻回顧</w:t>
      </w:r>
      <w:r w:rsidR="00F21B05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Literature Review</w:t>
      </w:r>
      <w:r w:rsidR="00F21B05">
        <w:rPr>
          <w:rFonts w:hint="eastAsia"/>
          <w:sz w:val="28"/>
          <w:szCs w:val="28"/>
        </w:rPr>
        <w:t>）</w:t>
      </w:r>
    </w:p>
    <w:p w:rsidR="00C91424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國際間有許多</w:t>
      </w:r>
      <w:r w:rsidRPr="00CD1E0D">
        <w:rPr>
          <w:rFonts w:hint="eastAsia"/>
          <w:sz w:val="28"/>
          <w:szCs w:val="28"/>
        </w:rPr>
        <w:t>關於原油價格和股票市場收益</w:t>
      </w:r>
      <w:r>
        <w:rPr>
          <w:rFonts w:hint="eastAsia"/>
          <w:sz w:val="28"/>
          <w:szCs w:val="28"/>
        </w:rPr>
        <w:t>的研究。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 xml:space="preserve">Park and </w:t>
      </w:r>
      <w:proofErr w:type="spellStart"/>
      <w:r w:rsidRPr="00682AF3">
        <w:rPr>
          <w:rFonts w:hint="eastAsia"/>
          <w:sz w:val="28"/>
          <w:szCs w:val="28"/>
        </w:rPr>
        <w:t>Ratti</w:t>
      </w:r>
      <w:proofErr w:type="spellEnd"/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）研究油價對</w:t>
      </w:r>
      <w:r w:rsidRPr="00682AF3">
        <w:rPr>
          <w:rFonts w:hint="eastAsia"/>
          <w:sz w:val="28"/>
          <w:szCs w:val="28"/>
        </w:rPr>
        <w:t>13</w:t>
      </w:r>
      <w:r w:rsidRPr="00682AF3">
        <w:rPr>
          <w:rFonts w:hint="eastAsia"/>
          <w:sz w:val="28"/>
          <w:szCs w:val="28"/>
        </w:rPr>
        <w:t>個歐洲國家和美國的影響，發現油價上漲與股票收益之間存在正相關關係。</w:t>
      </w:r>
      <w:r>
        <w:rPr>
          <w:rFonts w:hint="eastAsia"/>
          <w:sz w:val="28"/>
          <w:szCs w:val="28"/>
        </w:rPr>
        <w:t>根據</w:t>
      </w:r>
      <w:r w:rsidRPr="00682AF3">
        <w:rPr>
          <w:rFonts w:hint="eastAsia"/>
          <w:sz w:val="28"/>
          <w:szCs w:val="28"/>
        </w:rPr>
        <w:t>（</w:t>
      </w:r>
      <w:proofErr w:type="spellStart"/>
      <w:r w:rsidRPr="00682AF3">
        <w:rPr>
          <w:rFonts w:hint="eastAsia"/>
          <w:sz w:val="28"/>
          <w:szCs w:val="28"/>
        </w:rPr>
        <w:t>Yashodha</w:t>
      </w:r>
      <w:proofErr w:type="spellEnd"/>
      <w:r w:rsidRPr="00682AF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年），原油價格對國泰航空公司和中華航空造成了負面影響。（</w:t>
      </w:r>
      <w:proofErr w:type="spellStart"/>
      <w:r w:rsidRPr="00682AF3">
        <w:rPr>
          <w:rFonts w:hint="eastAsia"/>
          <w:sz w:val="28"/>
          <w:szCs w:val="28"/>
        </w:rPr>
        <w:t>Shaeri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年）發現，原油價格對航空公司股票價格的影響比其他行業大。（</w:t>
      </w:r>
      <w:r>
        <w:rPr>
          <w:rFonts w:hint="eastAsia"/>
          <w:sz w:val="28"/>
          <w:szCs w:val="28"/>
        </w:rPr>
        <w:t>許，</w:t>
      </w:r>
      <w:r w:rsidRPr="00682AF3">
        <w:rPr>
          <w:rFonts w:hint="eastAsia"/>
          <w:sz w:val="28"/>
          <w:szCs w:val="28"/>
        </w:rPr>
        <w:t>2017</w:t>
      </w:r>
      <w:r w:rsidRPr="00682AF3">
        <w:rPr>
          <w:rFonts w:hint="eastAsia"/>
          <w:sz w:val="28"/>
          <w:szCs w:val="28"/>
        </w:rPr>
        <w:t>年）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8939A7">
        <w:rPr>
          <w:sz w:val="28"/>
          <w:szCs w:val="28"/>
        </w:rPr>
        <w:t>Glosten</w:t>
      </w:r>
      <w:proofErr w:type="spellEnd"/>
      <w:r w:rsidRPr="008939A7">
        <w:rPr>
          <w:sz w:val="28"/>
          <w:szCs w:val="28"/>
        </w:rPr>
        <w:t>-Jagannathan-Runkle GARCH (GJR-GARCH (1,1))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模型，</w:t>
      </w:r>
      <w:r w:rsidRPr="00682AF3">
        <w:rPr>
          <w:rFonts w:hint="eastAsia"/>
          <w:sz w:val="28"/>
          <w:szCs w:val="28"/>
        </w:rPr>
        <w:t>發現在燃油價格上漲期間，燃油價格衝擊顯著影響了美國航空公司的股票收益，但在燃油價格下跌期間與美國股票收益沒有相關性。根據（</w:t>
      </w:r>
      <w:proofErr w:type="spellStart"/>
      <w:r w:rsidRPr="00682AF3">
        <w:rPr>
          <w:rFonts w:hint="eastAsia"/>
          <w:sz w:val="28"/>
          <w:szCs w:val="28"/>
        </w:rPr>
        <w:t>Kathiravan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Selvam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proofErr w:type="spellStart"/>
      <w:r w:rsidRPr="00682AF3">
        <w:rPr>
          <w:rFonts w:hint="eastAsia"/>
          <w:sz w:val="28"/>
          <w:szCs w:val="28"/>
        </w:rPr>
        <w:t>Maniam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proofErr w:type="spellStart"/>
      <w:r w:rsidRPr="00682AF3">
        <w:rPr>
          <w:rFonts w:hint="eastAsia"/>
          <w:sz w:val="28"/>
          <w:szCs w:val="28"/>
        </w:rPr>
        <w:t>Venkateswar</w:t>
      </w:r>
      <w:proofErr w:type="spellEnd"/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）的說法，原油價格引發了大多數印度航空公司股票收益的波動。</w:t>
      </w:r>
    </w:p>
    <w:p w:rsidR="00C91424" w:rsidRDefault="00C91424" w:rsidP="00A3113D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D5189" w:rsidRDefault="00444E19" w:rsidP="00C91424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資料與研究方法</w:t>
      </w:r>
      <w:r w:rsidR="00DD5189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Data &amp;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esearch Methodology</w:t>
      </w:r>
      <w:r w:rsidR="00DD5189">
        <w:rPr>
          <w:rFonts w:hint="eastAsia"/>
          <w:sz w:val="28"/>
          <w:szCs w:val="28"/>
        </w:rPr>
        <w:t>）</w:t>
      </w:r>
    </w:p>
    <w:p w:rsidR="001545B0" w:rsidRPr="001C7EC5" w:rsidRDefault="000136D2" w:rsidP="00444E19">
      <w:pPr>
        <w:rPr>
          <w:szCs w:val="28"/>
        </w:rPr>
      </w:pPr>
      <w:r w:rsidRPr="001C7EC5">
        <w:rPr>
          <w:rFonts w:hint="eastAsia"/>
          <w:szCs w:val="28"/>
        </w:rPr>
        <w:t>首先，由於資料值域範圍過於寬廣，因此</w:t>
      </w:r>
      <w:r w:rsidR="00A24F8C" w:rsidRPr="001C7EC5">
        <w:rPr>
          <w:rFonts w:hint="eastAsia"/>
          <w:szCs w:val="28"/>
        </w:rPr>
        <w:t>我們將所有資料進行</w:t>
      </w:r>
      <w:r w:rsidR="00BF1AC7">
        <w:rPr>
          <w:rFonts w:hint="eastAsia"/>
          <w:szCs w:val="28"/>
        </w:rPr>
        <w:t>對數</w:t>
      </w:r>
      <w:r w:rsidR="00A24F8C" w:rsidRPr="001C7EC5">
        <w:rPr>
          <w:rFonts w:hint="eastAsia"/>
          <w:szCs w:val="28"/>
        </w:rPr>
        <w:t>線性轉換</w:t>
      </w:r>
      <w:r w:rsidR="006D58D8">
        <w:rPr>
          <w:rFonts w:hint="eastAsia"/>
          <w:szCs w:val="28"/>
        </w:rPr>
        <w:t>（</w:t>
      </w:r>
      <w:r w:rsidR="00BF1AC7">
        <w:rPr>
          <w:rFonts w:hint="eastAsia"/>
          <w:szCs w:val="28"/>
        </w:rPr>
        <w:t>L</w:t>
      </w:r>
      <w:r w:rsidR="00BF1AC7">
        <w:rPr>
          <w:szCs w:val="28"/>
        </w:rPr>
        <w:t>og Transformation</w:t>
      </w:r>
      <w:r w:rsidR="00BF1AC7">
        <w:rPr>
          <w:rFonts w:hint="eastAsia"/>
          <w:szCs w:val="28"/>
        </w:rPr>
        <w:t>）</w:t>
      </w:r>
      <w:r w:rsidR="00A24F8C" w:rsidRPr="001C7EC5">
        <w:rPr>
          <w:rFonts w:hint="eastAsia"/>
          <w:szCs w:val="28"/>
        </w:rPr>
        <w:t>，</w:t>
      </w:r>
      <w:r w:rsidRPr="001C7EC5">
        <w:rPr>
          <w:rFonts w:hint="eastAsia"/>
          <w:szCs w:val="28"/>
        </w:rPr>
        <w:t>使</w:t>
      </w:r>
      <w:r w:rsidR="00A24F8C" w:rsidRPr="001C7EC5">
        <w:rPr>
          <w:rFonts w:hint="eastAsia"/>
          <w:szCs w:val="28"/>
        </w:rPr>
        <w:t>值域</w:t>
      </w:r>
      <w:r w:rsidRPr="001C7EC5">
        <w:rPr>
          <w:rFonts w:hint="eastAsia"/>
          <w:szCs w:val="28"/>
        </w:rPr>
        <w:t>能被</w:t>
      </w:r>
      <w:r w:rsidR="00A24F8C" w:rsidRPr="001C7EC5">
        <w:rPr>
          <w:rFonts w:hint="eastAsia"/>
          <w:szCs w:val="28"/>
        </w:rPr>
        <w:t>控制在較小的範圍內</w:t>
      </w:r>
      <w:r w:rsidRPr="001C7EC5">
        <w:rPr>
          <w:rFonts w:hint="eastAsia"/>
          <w:szCs w:val="28"/>
        </w:rPr>
        <w:t>。</w:t>
      </w:r>
      <w:r w:rsidR="00E55143" w:rsidRPr="001C7EC5">
        <w:rPr>
          <w:rFonts w:hint="eastAsia"/>
          <w:szCs w:val="28"/>
        </w:rPr>
        <w:t>將轉換過後的資料進行視覺化，觀察資料的趨勢與型態，藉此決定分析方</w:t>
      </w:r>
      <w:r w:rsidR="00E05762" w:rsidRPr="001C7EC5">
        <w:rPr>
          <w:rFonts w:hint="eastAsia"/>
          <w:szCs w:val="28"/>
        </w:rPr>
        <w:t>向。接著對資料進行結構</w:t>
      </w:r>
      <w:r w:rsidR="00F16B46">
        <w:rPr>
          <w:rFonts w:hint="eastAsia"/>
          <w:szCs w:val="28"/>
        </w:rPr>
        <w:t>性變動</w:t>
      </w:r>
      <w:r w:rsidR="006D58D8">
        <w:rPr>
          <w:rFonts w:hint="eastAsia"/>
          <w:szCs w:val="28"/>
        </w:rPr>
        <w:t>（</w:t>
      </w:r>
      <w:r w:rsidR="00F16B46">
        <w:rPr>
          <w:szCs w:val="28"/>
        </w:rPr>
        <w:t>Structural changes</w:t>
      </w:r>
      <w:r w:rsidR="006D58D8">
        <w:rPr>
          <w:rFonts w:hint="eastAsia"/>
          <w:szCs w:val="28"/>
        </w:rPr>
        <w:t>）</w:t>
      </w:r>
      <w:r w:rsidR="001545B0" w:rsidRPr="001C7EC5">
        <w:rPr>
          <w:rFonts w:hint="eastAsia"/>
          <w:szCs w:val="28"/>
        </w:rPr>
        <w:t>以及單根</w:t>
      </w:r>
      <w:r w:rsidR="00E05762" w:rsidRPr="001C7EC5">
        <w:rPr>
          <w:rFonts w:hint="eastAsia"/>
          <w:szCs w:val="28"/>
        </w:rPr>
        <w:t>檢</w:t>
      </w:r>
      <w:r w:rsidR="001545B0" w:rsidRPr="001C7EC5">
        <w:rPr>
          <w:rFonts w:hint="eastAsia"/>
          <w:szCs w:val="28"/>
        </w:rPr>
        <w:t>定。接著對資料進行向量自迴歸模型的配適並</w:t>
      </w:r>
      <w:r w:rsidR="002C5191">
        <w:rPr>
          <w:rFonts w:hint="eastAsia"/>
          <w:szCs w:val="28"/>
        </w:rPr>
        <w:t>進行</w:t>
      </w:r>
      <w:r w:rsidR="001545B0" w:rsidRPr="001C7EC5">
        <w:rPr>
          <w:rFonts w:hint="eastAsia"/>
          <w:szCs w:val="28"/>
        </w:rPr>
        <w:t>模型</w:t>
      </w:r>
      <w:r w:rsidR="002C5191">
        <w:rPr>
          <w:rFonts w:hint="eastAsia"/>
          <w:szCs w:val="28"/>
        </w:rPr>
        <w:t>選擇</w:t>
      </w:r>
      <w:r w:rsidR="001545B0" w:rsidRPr="001C7EC5">
        <w:rPr>
          <w:rFonts w:hint="eastAsia"/>
          <w:szCs w:val="28"/>
        </w:rPr>
        <w:t>，觀察模型下變數之間的因果關係</w:t>
      </w:r>
      <w:r w:rsidR="0051547C">
        <w:rPr>
          <w:rFonts w:hint="eastAsia"/>
          <w:szCs w:val="28"/>
        </w:rPr>
        <w:t>與影響</w:t>
      </w:r>
      <w:r w:rsidR="005B492C" w:rsidRPr="001C7EC5">
        <w:rPr>
          <w:rFonts w:hint="eastAsia"/>
          <w:szCs w:val="28"/>
        </w:rPr>
        <w:t>。最後則進行單維度的模型配適，</w:t>
      </w:r>
      <w:r w:rsidR="00544DD0">
        <w:rPr>
          <w:rFonts w:hint="eastAsia"/>
          <w:szCs w:val="28"/>
        </w:rPr>
        <w:t>檢測</w:t>
      </w:r>
      <w:r w:rsidR="005B492C" w:rsidRPr="001C7EC5">
        <w:rPr>
          <w:rFonts w:hint="eastAsia"/>
          <w:szCs w:val="28"/>
        </w:rPr>
        <w:t>是否有一致</w:t>
      </w:r>
      <w:r w:rsidR="00544DD0">
        <w:rPr>
          <w:rFonts w:hint="eastAsia"/>
          <w:szCs w:val="28"/>
        </w:rPr>
        <w:t>性</w:t>
      </w:r>
      <w:r w:rsidR="005B492C" w:rsidRPr="001C7EC5">
        <w:rPr>
          <w:rFonts w:hint="eastAsia"/>
          <w:szCs w:val="28"/>
        </w:rPr>
        <w:t>的結果。</w:t>
      </w:r>
    </w:p>
    <w:p w:rsidR="001C7EC5" w:rsidRDefault="001C7EC5" w:rsidP="00444E19">
      <w:pPr>
        <w:rPr>
          <w:sz w:val="28"/>
          <w:szCs w:val="28"/>
        </w:rPr>
      </w:pPr>
    </w:p>
    <w:p w:rsidR="00F16B46" w:rsidRPr="009D253B" w:rsidRDefault="00F16B46" w:rsidP="00444E19">
      <w:pPr>
        <w:rPr>
          <w:szCs w:val="28"/>
        </w:rPr>
      </w:pPr>
      <w:r w:rsidRPr="00F16B46">
        <w:rPr>
          <w:rFonts w:hint="eastAsia"/>
          <w:szCs w:val="28"/>
        </w:rPr>
        <w:t>結構性變動可能造成在時間</w:t>
      </w:r>
      <w:r w:rsidR="00D431DE">
        <w:rPr>
          <w:rFonts w:hint="eastAsia"/>
          <w:szCs w:val="28"/>
        </w:rPr>
        <w:t>序</w:t>
      </w:r>
      <w:r w:rsidRPr="00F16B46">
        <w:rPr>
          <w:rFonts w:hint="eastAsia"/>
          <w:szCs w:val="28"/>
        </w:rPr>
        <w:t>列的分析上，整體模型的配適出現錯誤，所以我們選擇對結構變動點做</w:t>
      </w:r>
      <w:r w:rsidRPr="00F16B46">
        <w:rPr>
          <w:rFonts w:hint="eastAsia"/>
          <w:szCs w:val="28"/>
        </w:rPr>
        <w:t>Cho</w:t>
      </w:r>
      <w:r w:rsidRPr="00F16B46">
        <w:rPr>
          <w:szCs w:val="28"/>
        </w:rPr>
        <w:t>w</w:t>
      </w:r>
      <w:r w:rsidRPr="00F16B46">
        <w:rPr>
          <w:rFonts w:hint="eastAsia"/>
          <w:szCs w:val="28"/>
        </w:rPr>
        <w:t>檢定</w:t>
      </w:r>
      <w:r w:rsidR="0051547C" w:rsidRPr="0051547C">
        <w:rPr>
          <w:rFonts w:hint="eastAsia"/>
          <w:color w:val="FF0000"/>
          <w:szCs w:val="28"/>
        </w:rPr>
        <w:t>(</w:t>
      </w:r>
      <w:r w:rsidR="0051547C" w:rsidRPr="0051547C">
        <w:rPr>
          <w:color w:val="FF0000"/>
          <w:szCs w:val="28"/>
        </w:rPr>
        <w:t>1</w:t>
      </w:r>
      <w:r w:rsidR="0051547C" w:rsidRPr="0051547C">
        <w:rPr>
          <w:rFonts w:hint="eastAsia"/>
          <w:color w:val="FF0000"/>
          <w:szCs w:val="28"/>
        </w:rPr>
        <w:t>)</w:t>
      </w:r>
      <w:r w:rsidRPr="00F16B46">
        <w:rPr>
          <w:rFonts w:hint="eastAsia"/>
          <w:szCs w:val="28"/>
        </w:rPr>
        <w:t>，再針對變動點將資料進行切割。</w:t>
      </w:r>
      <w:r w:rsidR="009D253B">
        <w:rPr>
          <w:rFonts w:hint="eastAsia"/>
          <w:b/>
          <w:bCs/>
          <w:color w:val="1F4E79" w:themeColor="accent1" w:themeShade="80"/>
          <w:szCs w:val="28"/>
        </w:rPr>
        <w:t>(</w:t>
      </w:r>
      <w:r w:rsidR="009D253B">
        <w:rPr>
          <w:rFonts w:hint="eastAsia"/>
          <w:b/>
          <w:bCs/>
          <w:color w:val="1F4E79" w:themeColor="accent1" w:themeShade="80"/>
          <w:szCs w:val="28"/>
        </w:rPr>
        <w:t>補</w:t>
      </w:r>
      <w:r w:rsidR="0024256F" w:rsidRPr="009D253B">
        <w:rPr>
          <w:rFonts w:hint="eastAsia"/>
          <w:b/>
          <w:bCs/>
          <w:color w:val="1F4E79" w:themeColor="accent1" w:themeShade="80"/>
          <w:szCs w:val="28"/>
        </w:rPr>
        <w:t>充</w:t>
      </w:r>
      <w:r w:rsidR="0024256F" w:rsidRPr="009D253B">
        <w:rPr>
          <w:rFonts w:hint="eastAsia"/>
          <w:b/>
          <w:bCs/>
          <w:color w:val="1F4E79" w:themeColor="accent1" w:themeShade="80"/>
          <w:szCs w:val="28"/>
        </w:rPr>
        <w:t>Chow</w:t>
      </w:r>
      <w:r w:rsidR="0024256F" w:rsidRPr="009D253B">
        <w:rPr>
          <w:rFonts w:hint="eastAsia"/>
          <w:b/>
          <w:bCs/>
          <w:color w:val="1F4E79" w:themeColor="accent1" w:themeShade="80"/>
          <w:szCs w:val="28"/>
        </w:rPr>
        <w:t>檢定細節</w:t>
      </w:r>
      <w:r w:rsidR="009D253B">
        <w:rPr>
          <w:rFonts w:hint="eastAsia"/>
          <w:b/>
          <w:bCs/>
          <w:color w:val="1F4E79" w:themeColor="accent1" w:themeShade="80"/>
          <w:szCs w:val="28"/>
        </w:rPr>
        <w:t>)</w:t>
      </w:r>
    </w:p>
    <w:p w:rsidR="006D3A66" w:rsidRDefault="0024256F" w:rsidP="006D3A66">
      <w:pPr>
        <w:tabs>
          <w:tab w:val="left" w:pos="7088"/>
        </w:tabs>
        <w:rPr>
          <w:szCs w:val="28"/>
        </w:rPr>
      </w:pPr>
      <w:r>
        <w:rPr>
          <w:rFonts w:hint="eastAsia"/>
          <w:szCs w:val="28"/>
        </w:rPr>
        <w:t>時間</w:t>
      </w:r>
      <w:r w:rsidR="000156E9">
        <w:rPr>
          <w:rFonts w:hint="eastAsia"/>
          <w:szCs w:val="28"/>
        </w:rPr>
        <w:t>序列</w:t>
      </w:r>
      <w:r w:rsidR="006E62F1">
        <w:rPr>
          <w:rFonts w:hint="eastAsia"/>
          <w:szCs w:val="28"/>
        </w:rPr>
        <w:t>的資料分為</w:t>
      </w:r>
      <w:r>
        <w:rPr>
          <w:rFonts w:hint="eastAsia"/>
          <w:szCs w:val="28"/>
        </w:rPr>
        <w:t>定態</w:t>
      </w:r>
      <w:r w:rsidR="006E62F1">
        <w:rPr>
          <w:rFonts w:hint="eastAsia"/>
          <w:szCs w:val="28"/>
        </w:rPr>
        <w:t>（</w:t>
      </w:r>
      <w:r>
        <w:rPr>
          <w:rFonts w:hint="eastAsia"/>
          <w:szCs w:val="28"/>
        </w:rPr>
        <w:t>S</w:t>
      </w:r>
      <w:r>
        <w:rPr>
          <w:szCs w:val="28"/>
        </w:rPr>
        <w:t>tationary</w:t>
      </w:r>
      <w:r w:rsidR="006E62F1">
        <w:rPr>
          <w:rFonts w:hint="eastAsia"/>
          <w:szCs w:val="28"/>
        </w:rPr>
        <w:t>）與</w:t>
      </w:r>
      <w:r>
        <w:rPr>
          <w:rFonts w:hint="eastAsia"/>
          <w:szCs w:val="28"/>
        </w:rPr>
        <w:t>非定態</w:t>
      </w:r>
      <w:r w:rsidR="006E62F1">
        <w:rPr>
          <w:rFonts w:hint="eastAsia"/>
          <w:szCs w:val="28"/>
        </w:rPr>
        <w:t>（</w:t>
      </w:r>
      <w:r>
        <w:rPr>
          <w:szCs w:val="28"/>
        </w:rPr>
        <w:t>Non-stationary</w:t>
      </w:r>
      <w:r w:rsidR="006E62F1">
        <w:rPr>
          <w:rFonts w:hint="eastAsia"/>
          <w:szCs w:val="28"/>
        </w:rPr>
        <w:t>）</w:t>
      </w:r>
      <w:r>
        <w:rPr>
          <w:rFonts w:hint="eastAsia"/>
          <w:szCs w:val="28"/>
        </w:rPr>
        <w:t>等兩種資料型態</w:t>
      </w:r>
      <w:r w:rsidR="00E83A67">
        <w:rPr>
          <w:rFonts w:hint="eastAsia"/>
          <w:szCs w:val="28"/>
        </w:rPr>
        <w:t>。時間序列的分析</w:t>
      </w:r>
      <w:r w:rsidR="000156E9">
        <w:rPr>
          <w:rFonts w:hint="eastAsia"/>
          <w:szCs w:val="28"/>
        </w:rPr>
        <w:t>假設</w:t>
      </w:r>
      <w:r w:rsidR="00E83A67">
        <w:rPr>
          <w:rFonts w:hint="eastAsia"/>
          <w:szCs w:val="28"/>
        </w:rPr>
        <w:t>上，則假設</w:t>
      </w:r>
      <w:r w:rsidR="000156E9">
        <w:rPr>
          <w:rFonts w:hint="eastAsia"/>
          <w:szCs w:val="28"/>
        </w:rPr>
        <w:t>所有資料皆為定態</w:t>
      </w:r>
      <w:r w:rsidR="001A52C1">
        <w:rPr>
          <w:rFonts w:hint="eastAsia"/>
          <w:szCs w:val="28"/>
        </w:rPr>
        <w:t>。</w:t>
      </w:r>
      <w:r w:rsidR="000156E9">
        <w:rPr>
          <w:rFonts w:hint="eastAsia"/>
          <w:szCs w:val="28"/>
        </w:rPr>
        <w:t>而定態又分為強定態</w:t>
      </w:r>
      <w:r w:rsidR="001A52C1">
        <w:rPr>
          <w:rFonts w:hint="eastAsia"/>
          <w:szCs w:val="28"/>
        </w:rPr>
        <w:t>（</w:t>
      </w:r>
      <w:r w:rsidR="000156E9">
        <w:rPr>
          <w:rFonts w:hint="eastAsia"/>
          <w:szCs w:val="28"/>
        </w:rPr>
        <w:t>Strong stationary</w:t>
      </w:r>
      <w:r w:rsidR="001A52C1">
        <w:rPr>
          <w:rFonts w:hint="eastAsia"/>
          <w:szCs w:val="28"/>
        </w:rPr>
        <w:t>）</w:t>
      </w:r>
      <w:r w:rsidR="000156E9">
        <w:rPr>
          <w:rFonts w:hint="eastAsia"/>
          <w:szCs w:val="28"/>
        </w:rPr>
        <w:t>跟弱定態</w:t>
      </w:r>
      <w:r w:rsidR="001A52C1">
        <w:rPr>
          <w:rFonts w:hint="eastAsia"/>
          <w:szCs w:val="28"/>
        </w:rPr>
        <w:t>（</w:t>
      </w:r>
      <w:r w:rsidR="000156E9">
        <w:rPr>
          <w:szCs w:val="28"/>
        </w:rPr>
        <w:t>Weak stationary</w:t>
      </w:r>
      <w:r w:rsidR="001A52C1">
        <w:rPr>
          <w:rFonts w:hint="eastAsia"/>
          <w:szCs w:val="28"/>
        </w:rPr>
        <w:t>）</w:t>
      </w:r>
      <w:r w:rsidR="000156E9">
        <w:rPr>
          <w:rFonts w:hint="eastAsia"/>
          <w:szCs w:val="28"/>
        </w:rPr>
        <w:t>兩種</w:t>
      </w:r>
      <w:r w:rsidR="00F346C7">
        <w:rPr>
          <w:rFonts w:hint="eastAsia"/>
          <w:szCs w:val="28"/>
        </w:rPr>
        <w:t>。</w:t>
      </w:r>
      <w:r w:rsidR="001D6AC5">
        <w:rPr>
          <w:rFonts w:hint="eastAsia"/>
          <w:szCs w:val="28"/>
        </w:rPr>
        <w:t>強</w:t>
      </w:r>
      <w:r w:rsidR="007C7647">
        <w:rPr>
          <w:rFonts w:hint="eastAsia"/>
          <w:szCs w:val="28"/>
        </w:rPr>
        <w:t>定態是指資料為一隨機過程</w:t>
      </w:r>
      <w:r w:rsidR="001A52C1">
        <w:rPr>
          <w:rFonts w:hint="eastAsia"/>
          <w:szCs w:val="28"/>
        </w:rPr>
        <w:t>（</w:t>
      </w:r>
      <w:r w:rsidR="007C7647">
        <w:rPr>
          <w:szCs w:val="28"/>
        </w:rPr>
        <w:t>Stochastic process</w:t>
      </w:r>
      <w:r w:rsidR="001A52C1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，且不隨時間改變</w:t>
      </w:r>
      <w:r w:rsidR="001A52C1">
        <w:rPr>
          <w:rFonts w:hint="eastAsia"/>
          <w:szCs w:val="28"/>
        </w:rPr>
        <w:t>，也就是當期資料與過去資料（或者未來）沒有顯著有關，則加入時間進行分析便沒有實質上的意義</w:t>
      </w:r>
      <w:r w:rsidR="001D6AC5">
        <w:rPr>
          <w:rFonts w:hint="eastAsia"/>
          <w:szCs w:val="28"/>
        </w:rPr>
        <w:t>。因此在時間序列分析上，多採用弱定態做為分析假設</w:t>
      </w:r>
      <w:r w:rsidR="007C7647">
        <w:rPr>
          <w:rFonts w:hint="eastAsia"/>
          <w:szCs w:val="28"/>
        </w:rPr>
        <w:t>，</w:t>
      </w:r>
      <w:r w:rsidR="001D6AC5">
        <w:rPr>
          <w:rFonts w:hint="eastAsia"/>
          <w:szCs w:val="28"/>
        </w:rPr>
        <w:t>弱定態</w:t>
      </w:r>
      <w:r w:rsidR="007C7647">
        <w:rPr>
          <w:rFonts w:hint="eastAsia"/>
          <w:szCs w:val="28"/>
        </w:rPr>
        <w:t>定義為</w:t>
      </w:r>
      <w:r w:rsidR="009A6C57">
        <w:rPr>
          <w:rFonts w:hint="eastAsia"/>
          <w:szCs w:val="28"/>
        </w:rPr>
        <w:t>式</w:t>
      </w:r>
      <w:r w:rsidR="00D95BB1">
        <w:rPr>
          <w:szCs w:val="28"/>
        </w:rPr>
        <w:fldChar w:fldCharType="begin"/>
      </w:r>
      <w:r w:rsidR="00D95BB1">
        <w:rPr>
          <w:szCs w:val="28"/>
        </w:rPr>
        <w:instrText xml:space="preserve"> </w:instrText>
      </w:r>
      <w:r w:rsidR="00D95BB1">
        <w:rPr>
          <w:rFonts w:hint="eastAsia"/>
          <w:szCs w:val="28"/>
        </w:rPr>
        <w:instrText>REF _Ref30430936 \h</w:instrText>
      </w:r>
      <w:r w:rsidR="00D95BB1">
        <w:rPr>
          <w:szCs w:val="28"/>
        </w:rPr>
        <w:instrText xml:space="preserve"> </w:instrText>
      </w:r>
      <w:r w:rsidR="00D95BB1">
        <w:rPr>
          <w:szCs w:val="28"/>
        </w:rPr>
      </w:r>
      <w:r w:rsidR="00D95BB1">
        <w:rPr>
          <w:szCs w:val="28"/>
        </w:rPr>
        <w:fldChar w:fldCharType="separate"/>
      </w:r>
      <w:r w:rsidR="00D95BB1">
        <w:rPr>
          <w:rFonts w:hint="eastAsia"/>
          <w:szCs w:val="40"/>
        </w:rPr>
        <w:t>(</w:t>
      </w:r>
      <w:r w:rsidR="00D95BB1">
        <w:rPr>
          <w:noProof/>
          <w:szCs w:val="40"/>
        </w:rPr>
        <w:t>1</w:t>
      </w:r>
      <w:r w:rsidR="00D95BB1">
        <w:rPr>
          <w:rFonts w:hint="eastAsia"/>
          <w:szCs w:val="40"/>
        </w:rPr>
        <w:t>)</w:t>
      </w:r>
      <w:r w:rsidR="00D95BB1">
        <w:rPr>
          <w:szCs w:val="28"/>
        </w:rPr>
        <w:fldChar w:fldCharType="end"/>
      </w:r>
      <w:r w:rsidR="00552AE0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126812">
        <w:tc>
          <w:tcPr>
            <w:tcW w:w="6941" w:type="dxa"/>
          </w:tcPr>
          <w:p w:rsidR="00126812" w:rsidRDefault="00187C42" w:rsidP="00126812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4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40"/>
                          </w:rPr>
                        </m:ctrlPr>
                      </m:eqArr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=μ,  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              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∀t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∈N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</m:t>
                        </m:r>
                      </m:e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&lt;∞,  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  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∀t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∈N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40"/>
                                  </w:rPr>
                                  <m:t>t-k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>=γ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∀t, k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Cs w:val="40"/>
                          </w:rPr>
                          <m:t>∈N</m:t>
                        </m:r>
                        <m:r>
                          <w:rPr>
                            <w:rFonts w:ascii="Cambria Math" w:hAnsi="Cambria Math" w:hint="eastAsia"/>
                            <w:szCs w:val="40"/>
                          </w:rPr>
                          <m:t xml:space="preserve">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126812" w:rsidRDefault="009A6C57" w:rsidP="00126812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0" w:name="_Ref30430748"/>
            <w:bookmarkStart w:id="1" w:name="_Ref30430936"/>
            <w:r w:rsidRPr="00E30B27">
              <w:rPr>
                <w:rFonts w:hint="eastAsia"/>
                <w:szCs w:val="28"/>
              </w:rPr>
              <w:t>(</w:t>
            </w:r>
            <w:r w:rsidR="00187C42" w:rsidRPr="00E30B27">
              <w:rPr>
                <w:szCs w:val="28"/>
              </w:rPr>
              <w:fldChar w:fldCharType="begin"/>
            </w:r>
            <w:r w:rsidR="00187C42" w:rsidRPr="00E30B27">
              <w:rPr>
                <w:szCs w:val="28"/>
              </w:rPr>
              <w:instrText xml:space="preserve"> SEQ Equation \* ARABIC </w:instrText>
            </w:r>
            <w:r w:rsidR="00187C42" w:rsidRPr="00E30B27">
              <w:rPr>
                <w:szCs w:val="28"/>
              </w:rPr>
              <w:fldChar w:fldCharType="separate"/>
            </w:r>
            <w:r w:rsidR="00AA1FC3">
              <w:rPr>
                <w:noProof/>
                <w:szCs w:val="28"/>
              </w:rPr>
              <w:t>1</w:t>
            </w:r>
            <w:r w:rsidR="00187C42" w:rsidRPr="00E30B27">
              <w:rPr>
                <w:szCs w:val="28"/>
              </w:rPr>
              <w:fldChar w:fldCharType="end"/>
            </w:r>
            <w:bookmarkStart w:id="2" w:name="_Ref30430825"/>
            <w:bookmarkEnd w:id="0"/>
            <w:r w:rsidRPr="00E30B27">
              <w:rPr>
                <w:rFonts w:hint="eastAsia"/>
                <w:szCs w:val="28"/>
              </w:rPr>
              <w:t>)</w:t>
            </w:r>
            <w:bookmarkEnd w:id="1"/>
            <w:bookmarkEnd w:id="2"/>
          </w:p>
        </w:tc>
      </w:tr>
    </w:tbl>
    <w:p w:rsidR="003B64C2" w:rsidRDefault="001975B0" w:rsidP="00444E19">
      <w:pPr>
        <w:rPr>
          <w:szCs w:val="28"/>
        </w:rPr>
      </w:pPr>
      <w:r>
        <w:rPr>
          <w:rFonts w:hint="eastAsia"/>
          <w:szCs w:val="28"/>
        </w:rPr>
        <w:t>而大部分的經濟相關變數會有隨機趨勢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Stochastic Trend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，使得模型有單根，也就是非定態</w:t>
      </w:r>
      <w:r>
        <w:rPr>
          <w:rFonts w:hint="eastAsia"/>
          <w:szCs w:val="28"/>
        </w:rPr>
        <w:t>，因此需要對資料進行差分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difference</w:t>
      </w:r>
      <w:r w:rsidR="003B64C2">
        <w:rPr>
          <w:rFonts w:hint="eastAsia"/>
          <w:szCs w:val="28"/>
        </w:rPr>
        <w:t>）</w:t>
      </w:r>
      <w:r>
        <w:rPr>
          <w:rFonts w:hint="eastAsia"/>
          <w:szCs w:val="28"/>
        </w:rPr>
        <w:t>，以去除趨勢效果，使得資料成為差分後定態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difference stationary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的狀態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2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。在時間序列上，我們通常會以</w:t>
      </w:r>
      <w:r w:rsidR="00CD433A">
        <w:rPr>
          <w:rFonts w:hint="eastAsia"/>
          <w:szCs w:val="28"/>
        </w:rPr>
        <w:t>增廣</w:t>
      </w:r>
      <w:r w:rsidR="001D6AC5">
        <w:rPr>
          <w:rFonts w:hint="eastAsia"/>
          <w:szCs w:val="28"/>
        </w:rPr>
        <w:t>Di</w:t>
      </w:r>
      <w:r w:rsidR="001D6AC5">
        <w:rPr>
          <w:szCs w:val="28"/>
        </w:rPr>
        <w:t>ckey-Fuller</w:t>
      </w:r>
      <w:r w:rsidR="001D6AC5">
        <w:rPr>
          <w:rFonts w:hint="eastAsia"/>
          <w:szCs w:val="28"/>
        </w:rPr>
        <w:t>單根檢定</w:t>
      </w:r>
      <w:r w:rsidR="003B64C2">
        <w:rPr>
          <w:rFonts w:hint="eastAsia"/>
          <w:szCs w:val="28"/>
        </w:rPr>
        <w:t>（</w:t>
      </w:r>
      <w:r w:rsidR="00CD433A">
        <w:rPr>
          <w:szCs w:val="28"/>
        </w:rPr>
        <w:t xml:space="preserve">Augmented </w:t>
      </w:r>
      <w:r w:rsidR="001D6AC5">
        <w:rPr>
          <w:rFonts w:hint="eastAsia"/>
          <w:szCs w:val="28"/>
        </w:rPr>
        <w:t>Dickey</w:t>
      </w:r>
      <w:r w:rsidR="001D6AC5">
        <w:rPr>
          <w:szCs w:val="28"/>
        </w:rPr>
        <w:t>-Fuller</w:t>
      </w:r>
      <w:r w:rsidR="001D6AC5">
        <w:rPr>
          <w:rFonts w:hint="eastAsia"/>
          <w:szCs w:val="28"/>
        </w:rPr>
        <w:t xml:space="preserve"> Unit Root Test</w:t>
      </w:r>
      <w:r w:rsidR="003B64C2">
        <w:rPr>
          <w:rFonts w:hint="eastAsia"/>
          <w:szCs w:val="28"/>
        </w:rPr>
        <w:t>）</w:t>
      </w:r>
    </w:p>
    <w:p w:rsidR="001D6AC5" w:rsidRDefault="005C023E" w:rsidP="00444E19">
      <w:pPr>
        <w:rPr>
          <w:szCs w:val="28"/>
        </w:rPr>
      </w:pP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3</w:t>
      </w:r>
      <w:r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，檢驗模型是否有單根，該檢定的</w:t>
      </w:r>
      <w:r w:rsidR="003B64C2">
        <w:rPr>
          <w:rFonts w:hint="eastAsia"/>
          <w:szCs w:val="28"/>
        </w:rPr>
        <w:t>虛無</w:t>
      </w:r>
      <w:r w:rsidR="001D6AC5">
        <w:rPr>
          <w:rFonts w:hint="eastAsia"/>
          <w:szCs w:val="28"/>
        </w:rPr>
        <w:t>假說</w:t>
      </w:r>
      <w:r w:rsidR="003B64C2">
        <w:rPr>
          <w:rFonts w:hint="eastAsia"/>
          <w:szCs w:val="28"/>
        </w:rPr>
        <w:t>（</w:t>
      </w:r>
      <w:r w:rsidR="007F7AB6">
        <w:rPr>
          <w:rFonts w:hint="eastAsia"/>
          <w:szCs w:val="28"/>
        </w:rPr>
        <w:t>N</w:t>
      </w:r>
      <w:r w:rsidR="007F7AB6">
        <w:rPr>
          <w:szCs w:val="28"/>
        </w:rPr>
        <w:t xml:space="preserve">ull </w:t>
      </w:r>
      <w:r w:rsidR="001D6AC5">
        <w:rPr>
          <w:szCs w:val="28"/>
        </w:rPr>
        <w:t>Hypothesis</w:t>
      </w:r>
      <w:r w:rsidR="003B64C2">
        <w:rPr>
          <w:rFonts w:hint="eastAsia"/>
          <w:szCs w:val="28"/>
        </w:rPr>
        <w:t>）與對立假說（</w:t>
      </w:r>
      <w:r w:rsidR="003B64C2">
        <w:rPr>
          <w:rFonts w:hint="eastAsia"/>
          <w:szCs w:val="28"/>
        </w:rPr>
        <w:t>A</w:t>
      </w:r>
      <w:r w:rsidR="003B64C2">
        <w:rPr>
          <w:szCs w:val="28"/>
        </w:rPr>
        <w:t>lternative Hypothesis</w:t>
      </w:r>
      <w:r w:rsidR="003B64C2">
        <w:rPr>
          <w:rFonts w:hint="eastAsia"/>
          <w:szCs w:val="28"/>
        </w:rPr>
        <w:t>）</w:t>
      </w:r>
      <w:r w:rsidR="009F2329">
        <w:rPr>
          <w:rFonts w:hint="eastAsia"/>
          <w:szCs w:val="28"/>
        </w:rPr>
        <w:t>如式</w:t>
      </w:r>
      <w:r w:rsidR="009F2329">
        <w:rPr>
          <w:szCs w:val="28"/>
        </w:rPr>
        <w:fldChar w:fldCharType="begin"/>
      </w:r>
      <w:r w:rsidR="009F2329">
        <w:rPr>
          <w:szCs w:val="28"/>
        </w:rPr>
        <w:instrText xml:space="preserve"> REF _Ref30430915 \h </w:instrText>
      </w:r>
      <w:r w:rsidR="009F2329">
        <w:rPr>
          <w:szCs w:val="28"/>
        </w:rPr>
      </w:r>
      <w:r w:rsidR="009F2329">
        <w:rPr>
          <w:szCs w:val="28"/>
        </w:rPr>
        <w:fldChar w:fldCharType="separate"/>
      </w:r>
      <w:r w:rsidR="009F2329">
        <w:rPr>
          <w:szCs w:val="28"/>
        </w:rPr>
        <w:t>(</w:t>
      </w:r>
      <w:r w:rsidR="009F2329">
        <w:rPr>
          <w:noProof/>
          <w:szCs w:val="28"/>
        </w:rPr>
        <w:t>2</w:t>
      </w:r>
      <w:r w:rsidR="009F2329">
        <w:rPr>
          <w:szCs w:val="28"/>
        </w:rPr>
        <w:t>)</w:t>
      </w:r>
      <w:r w:rsidR="009F2329">
        <w:rPr>
          <w:szCs w:val="28"/>
        </w:rPr>
        <w:fldChar w:fldCharType="end"/>
      </w:r>
      <w:r w:rsidR="009F2329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0664FB">
        <w:tc>
          <w:tcPr>
            <w:tcW w:w="6941" w:type="dxa"/>
          </w:tcPr>
          <w:p w:rsidR="00126812" w:rsidRDefault="009F2329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4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4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40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4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: Nonstationary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Unit Root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: Stationary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  <w:szCs w:val="40"/>
                          </w:rPr>
                          <m:t>(No Unit Root)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126812" w:rsidRDefault="009F2329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3" w:name="_Ref30430915"/>
            <w:bookmarkStart w:id="4" w:name="_Ref30430908"/>
            <w:r>
              <w:rPr>
                <w:szCs w:val="28"/>
              </w:rPr>
              <w:t>(</w:t>
            </w:r>
            <w:r w:rsidRPr="00F91485">
              <w:rPr>
                <w:sz w:val="20"/>
                <w:szCs w:val="28"/>
              </w:rPr>
              <w:fldChar w:fldCharType="begin"/>
            </w:r>
            <w:r w:rsidRPr="00F91485">
              <w:rPr>
                <w:sz w:val="20"/>
                <w:szCs w:val="28"/>
              </w:rPr>
              <w:instrText xml:space="preserve"> SEQ Equation \* ARABIC </w:instrText>
            </w:r>
            <w:r w:rsidRPr="00F91485">
              <w:rPr>
                <w:sz w:val="20"/>
                <w:szCs w:val="28"/>
              </w:rPr>
              <w:fldChar w:fldCharType="separate"/>
            </w:r>
            <w:r w:rsidR="00AA1FC3">
              <w:rPr>
                <w:noProof/>
                <w:sz w:val="20"/>
                <w:szCs w:val="28"/>
              </w:rPr>
              <w:t>2</w:t>
            </w:r>
            <w:r w:rsidRPr="00F91485">
              <w:rPr>
                <w:sz w:val="20"/>
                <w:szCs w:val="28"/>
              </w:rPr>
              <w:fldChar w:fldCharType="end"/>
            </w:r>
            <w:bookmarkEnd w:id="4"/>
            <w:r>
              <w:rPr>
                <w:szCs w:val="28"/>
              </w:rPr>
              <w:t>)</w:t>
            </w:r>
            <w:bookmarkEnd w:id="3"/>
          </w:p>
        </w:tc>
      </w:tr>
    </w:tbl>
    <w:p w:rsidR="00CD433A" w:rsidRDefault="00CD433A" w:rsidP="00444E19">
      <w:pPr>
        <w:rPr>
          <w:szCs w:val="28"/>
        </w:rPr>
      </w:pPr>
      <w:r>
        <w:rPr>
          <w:rFonts w:hint="eastAsia"/>
          <w:szCs w:val="28"/>
        </w:rPr>
        <w:t>而模型通常分為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無常數項的隨機漫步模型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Zero mean model</w:t>
      </w:r>
      <w:r w:rsidR="003B64C2">
        <w:rPr>
          <w:rFonts w:hint="eastAsia"/>
          <w:szCs w:val="28"/>
        </w:rPr>
        <w:t>）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有常數項的隨機漫步模型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Single mean model</w:t>
      </w:r>
      <w:r w:rsidR="003B64C2">
        <w:rPr>
          <w:rFonts w:hint="eastAsia"/>
          <w:szCs w:val="28"/>
        </w:rPr>
        <w:t>）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趨勢模型</w:t>
      </w:r>
      <w:r w:rsidR="003B64C2">
        <w:rPr>
          <w:rFonts w:hint="eastAsia"/>
          <w:szCs w:val="28"/>
        </w:rPr>
        <w:t>（</w:t>
      </w:r>
      <w:r>
        <w:rPr>
          <w:rFonts w:hint="eastAsia"/>
          <w:szCs w:val="28"/>
        </w:rPr>
        <w:t>T</w:t>
      </w:r>
      <w:r>
        <w:rPr>
          <w:szCs w:val="28"/>
        </w:rPr>
        <w:t>rend model</w:t>
      </w:r>
      <w:r w:rsidR="003B64C2">
        <w:rPr>
          <w:rFonts w:hint="eastAsia"/>
          <w:szCs w:val="28"/>
        </w:rPr>
        <w:t>）</w:t>
      </w:r>
    </w:p>
    <w:p w:rsidR="007F7AB6" w:rsidRDefault="007F7AB6" w:rsidP="007F7AB6">
      <w:pPr>
        <w:rPr>
          <w:szCs w:val="28"/>
        </w:rPr>
      </w:pPr>
      <w:r>
        <w:rPr>
          <w:rFonts w:hint="eastAsia"/>
          <w:szCs w:val="28"/>
        </w:rPr>
        <w:t>以上三種模型皆適用增廣</w:t>
      </w:r>
      <w:r>
        <w:rPr>
          <w:rFonts w:hint="eastAsia"/>
          <w:szCs w:val="28"/>
        </w:rPr>
        <w:t>D</w:t>
      </w:r>
      <w:r>
        <w:rPr>
          <w:szCs w:val="28"/>
        </w:rPr>
        <w:t>ickey-Fuller</w:t>
      </w:r>
      <w:r>
        <w:rPr>
          <w:rFonts w:hint="eastAsia"/>
          <w:szCs w:val="28"/>
        </w:rPr>
        <w:t>單根檢定方法，而當檢定結果不拒絕</w:t>
      </w:r>
      <w:r w:rsidR="003B64C2">
        <w:rPr>
          <w:rFonts w:hint="eastAsia"/>
          <w:szCs w:val="28"/>
        </w:rPr>
        <w:t>虛無</w:t>
      </w:r>
      <w:r>
        <w:rPr>
          <w:rFonts w:hint="eastAsia"/>
          <w:szCs w:val="28"/>
        </w:rPr>
        <w:t>假說</w:t>
      </w:r>
      <w:r w:rsidR="005E7EDD">
        <w:rPr>
          <w:rFonts w:hint="eastAsia"/>
          <w:szCs w:val="28"/>
        </w:rPr>
        <w:t>時，則可對該筆資料進行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階差分，使之成為定態，則稱此變數的整合階次為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次，表示為</w:t>
      </w:r>
      <w:r w:rsidR="00421F9A">
        <w:rPr>
          <w:rFonts w:ascii="Cambria Math" w:hAnsi="Cambria Math" w:cs="Cambria Math"/>
          <w:szCs w:val="28"/>
        </w:rPr>
        <w:t>Ι</w:t>
      </w:r>
      <w:r w:rsidR="005E7EDD">
        <w:rPr>
          <w:szCs w:val="28"/>
        </w:rPr>
        <w:t>(d)</w:t>
      </w:r>
      <w:r w:rsidR="00421F9A">
        <w:rPr>
          <w:rFonts w:hint="eastAsia"/>
          <w:szCs w:val="28"/>
        </w:rPr>
        <w:t>。</w:t>
      </w:r>
    </w:p>
    <w:p w:rsidR="0031480E" w:rsidRDefault="008C59DE" w:rsidP="008C59DE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自迴歸移動平均模型（</w:t>
      </w:r>
      <w:r>
        <w:rPr>
          <w:rFonts w:hint="eastAsia"/>
          <w:szCs w:val="28"/>
        </w:rPr>
        <w:t>Auto-Regressive and Moving Average</w:t>
      </w:r>
      <w:r w:rsidR="003B64C2">
        <w:rPr>
          <w:rFonts w:hint="eastAsia"/>
          <w:szCs w:val="28"/>
        </w:rPr>
        <w:t xml:space="preserve"> m</w:t>
      </w:r>
      <w:r w:rsidR="003B64C2">
        <w:rPr>
          <w:szCs w:val="28"/>
        </w:rPr>
        <w:t>odel</w:t>
      </w:r>
      <w:r>
        <w:rPr>
          <w:szCs w:val="28"/>
        </w:rPr>
        <w:t>, ARMA</w:t>
      </w:r>
      <w:r>
        <w:rPr>
          <w:rFonts w:hint="eastAsia"/>
          <w:szCs w:val="28"/>
        </w:rPr>
        <w:t>），為時間序列的基礎模型，諸多時間序列</w:t>
      </w:r>
      <w:r w:rsidR="0037393B">
        <w:rPr>
          <w:rFonts w:hint="eastAsia"/>
          <w:szCs w:val="28"/>
        </w:rPr>
        <w:t>模型</w:t>
      </w:r>
      <w:r>
        <w:rPr>
          <w:rFonts w:hint="eastAsia"/>
          <w:szCs w:val="28"/>
        </w:rPr>
        <w:t>皆</w:t>
      </w:r>
      <w:r w:rsidR="0037393B">
        <w:rPr>
          <w:rFonts w:hint="eastAsia"/>
          <w:szCs w:val="28"/>
        </w:rPr>
        <w:t>可</w:t>
      </w:r>
      <w:r>
        <w:rPr>
          <w:rFonts w:hint="eastAsia"/>
          <w:szCs w:val="28"/>
        </w:rPr>
        <w:t>以其做為基礎進行推廣</w:t>
      </w:r>
      <w:r w:rsidR="007B044D">
        <w:rPr>
          <w:rFonts w:hint="eastAsia"/>
          <w:szCs w:val="28"/>
        </w:rPr>
        <w:t>應用</w:t>
      </w:r>
      <w:r>
        <w:rPr>
          <w:rFonts w:hint="eastAsia"/>
          <w:szCs w:val="28"/>
        </w:rPr>
        <w:t>。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lastRenderedPageBreak/>
        <w:t>模型可以拆解成自迴歸模型（</w:t>
      </w:r>
      <w:r>
        <w:rPr>
          <w:rFonts w:hint="eastAsia"/>
          <w:szCs w:val="28"/>
        </w:rPr>
        <w:t>Auto-Regressive</w:t>
      </w:r>
      <w:r>
        <w:rPr>
          <w:szCs w:val="28"/>
        </w:rPr>
        <w:t xml:space="preserve"> Model, AR</w:t>
      </w:r>
      <w:r>
        <w:rPr>
          <w:rFonts w:hint="eastAsia"/>
          <w:szCs w:val="28"/>
        </w:rPr>
        <w:t>），與移動平均模型（</w:t>
      </w:r>
      <w:r>
        <w:rPr>
          <w:rFonts w:hint="eastAsia"/>
          <w:szCs w:val="28"/>
        </w:rPr>
        <w:t>Moving Average Model, MA</w:t>
      </w:r>
      <w:r>
        <w:rPr>
          <w:rFonts w:hint="eastAsia"/>
          <w:szCs w:val="28"/>
        </w:rPr>
        <w:t>）等兩種模型。其中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模型為當期</w:t>
      </w:r>
      <w:r w:rsidR="008D7B66">
        <w:rPr>
          <w:rFonts w:hint="eastAsia"/>
          <w:szCs w:val="28"/>
        </w:rPr>
        <w:t>殘差</w:t>
      </w:r>
      <w:r>
        <w:rPr>
          <w:rFonts w:hint="eastAsia"/>
          <w:szCs w:val="28"/>
        </w:rPr>
        <w:t>項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>
        <w:rPr>
          <w:rFonts w:hint="eastAsia"/>
          <w:szCs w:val="28"/>
        </w:rPr>
        <w:t>，與過</w:t>
      </w:r>
      <w:r w:rsidR="00684A3D">
        <w:rPr>
          <w:rFonts w:hint="eastAsia"/>
          <w:szCs w:val="28"/>
        </w:rPr>
        <w:t>去</w:t>
      </w:r>
      <w:r w:rsidR="00F47D1A">
        <w:rPr>
          <w:rFonts w:hint="eastAsia"/>
          <w:szCs w:val="28"/>
        </w:rPr>
        <w:t>q</w:t>
      </w:r>
      <w:r w:rsidR="00F47D1A">
        <w:rPr>
          <w:rFonts w:hint="eastAsia"/>
          <w:szCs w:val="28"/>
        </w:rPr>
        <w:t>期</w:t>
      </w:r>
      <w:r w:rsidR="00684A3D">
        <w:rPr>
          <w:rFonts w:hint="eastAsia"/>
          <w:szCs w:val="28"/>
        </w:rPr>
        <w:t>或者未來</w:t>
      </w:r>
      <w:proofErr w:type="spellStart"/>
      <w:r>
        <w:rPr>
          <w:rFonts w:hint="eastAsia"/>
          <w:szCs w:val="28"/>
        </w:rPr>
        <w:t>q</w:t>
      </w:r>
      <w:r w:rsidR="00F47D1A" w:rsidRPr="00F47D1A">
        <w:rPr>
          <w:szCs w:val="28"/>
          <w:vertAlign w:val="subscript"/>
        </w:rPr>
        <w:t>future</w:t>
      </w:r>
      <w:proofErr w:type="spellEnd"/>
      <w:r>
        <w:rPr>
          <w:rFonts w:hint="eastAsia"/>
          <w:szCs w:val="28"/>
        </w:rPr>
        <w:t>期</w:t>
      </w:r>
      <w:r w:rsidR="00F76AD5">
        <w:rPr>
          <w:rFonts w:hint="eastAsia"/>
          <w:szCs w:val="28"/>
        </w:rPr>
        <w:t>的</w:t>
      </w:r>
      <w:r>
        <w:rPr>
          <w:rFonts w:hint="eastAsia"/>
          <w:szCs w:val="28"/>
        </w:rPr>
        <w:t>殘差項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 w:rsidR="0031480E">
        <w:rPr>
          <w:szCs w:val="28"/>
          <w:vertAlign w:val="subscript"/>
        </w:rPr>
        <w:t xml:space="preserve">-k </w:t>
      </w:r>
      <w:r w:rsidR="00F76AD5">
        <w:rPr>
          <w:rFonts w:hint="eastAsia"/>
          <w:szCs w:val="28"/>
        </w:rPr>
        <w:t>之</w:t>
      </w:r>
      <w:r w:rsidR="0031480E">
        <w:rPr>
          <w:rFonts w:hint="eastAsia"/>
          <w:szCs w:val="28"/>
        </w:rPr>
        <w:t>加權平均</w:t>
      </w:r>
      <w:r w:rsidR="00F47D1A">
        <w:rPr>
          <w:rFonts w:hint="eastAsia"/>
          <w:szCs w:val="28"/>
        </w:rPr>
        <w:t>所得</w:t>
      </w:r>
      <w:r w:rsidR="00E10A5E">
        <w:rPr>
          <w:rFonts w:hint="eastAsia"/>
          <w:szCs w:val="28"/>
        </w:rPr>
        <w:t>，但由於未來的資料以目前的條件來說是不可觀測的，因此本分析後面的時間皆以過去時間資料進行說明</w:t>
      </w:r>
      <w:r w:rsidR="00035C78">
        <w:rPr>
          <w:rFonts w:hint="eastAsia"/>
          <w:szCs w:val="28"/>
        </w:rPr>
        <w:t>。而</w:t>
      </w:r>
      <w:r w:rsidR="00035C78">
        <w:rPr>
          <w:rFonts w:hint="eastAsia"/>
          <w:szCs w:val="28"/>
        </w:rPr>
        <w:t>MA</w:t>
      </w:r>
      <w:r w:rsidR="00035C78">
        <w:rPr>
          <w:rFonts w:hint="eastAsia"/>
          <w:szCs w:val="28"/>
        </w:rPr>
        <w:t>模型</w:t>
      </w:r>
      <w:r w:rsidR="0031480E">
        <w:rPr>
          <w:rFonts w:ascii="Cambria Math" w:hAnsi="Cambria Math" w:cs="Cambria Math" w:hint="eastAsia"/>
          <w:szCs w:val="28"/>
        </w:rPr>
        <w:t>可表示為</w:t>
      </w:r>
      <w:r w:rsidR="00E30B27">
        <w:rPr>
          <w:rFonts w:ascii="Cambria Math" w:hAnsi="Cambria Math" w:cs="Cambria Math" w:hint="eastAsia"/>
          <w:szCs w:val="28"/>
        </w:rPr>
        <w:t>式</w:t>
      </w:r>
      <m:oMath>
        <m:r>
          <w:rPr>
            <w:rFonts w:ascii="Cambria Math" w:hAnsi="Cambria Math" w:cs="Cambria Math"/>
            <w:i/>
            <w:szCs w:val="28"/>
          </w:rPr>
          <w:fldChar w:fldCharType="begin"/>
        </m:r>
        <m:r>
          <w:rPr>
            <w:rFonts w:ascii="Cambria Math" w:hAnsi="Cambria Math" w:cs="Cambria Math"/>
            <w:szCs w:val="28"/>
          </w:rPr>
          <m:t xml:space="preserve"> </m:t>
        </m:r>
        <m:r>
          <w:rPr>
            <w:rFonts w:ascii="Cambria Math" w:hAnsi="Cambria Math" w:cs="Cambria Math" w:hint="eastAsia"/>
            <w:szCs w:val="28"/>
          </w:rPr>
          <m:t>REF _Ref30431107 \h</m:t>
        </m:r>
        <m:r>
          <w:rPr>
            <w:rFonts w:ascii="Cambria Math" w:hAnsi="Cambria Math" w:cs="Cambria Math"/>
            <w:szCs w:val="28"/>
          </w:rPr>
          <m:t xml:space="preserve"> </m:t>
        </m:r>
        <m:r>
          <w:rPr>
            <w:rFonts w:ascii="Cambria Math" w:hAnsi="Cambria Math" w:cs="Cambria Math"/>
            <w:i/>
            <w:szCs w:val="28"/>
          </w:rPr>
        </m:r>
        <m:r>
          <w:rPr>
            <w:rFonts w:ascii="Cambria Math" w:hAnsi="Cambria Math" w:cs="Cambria Math"/>
            <w:i/>
            <w:szCs w:val="28"/>
          </w:rPr>
          <w:fldChar w:fldCharType="separate"/>
        </m:r>
        <m:r>
          <w:rPr>
            <w:rFonts w:ascii="Cambria Math" w:hAnsi="Cambria Math" w:hint="eastAsia"/>
            <w:szCs w:val="28"/>
          </w:rPr>
          <m:t>(</m:t>
        </m:r>
        <m:r>
          <w:rPr>
            <w:rFonts w:ascii="Cambria Math" w:hAnsi="Cambria Math"/>
            <w:noProof/>
            <w:szCs w:val="28"/>
          </w:rPr>
          <m:t>3</m:t>
        </m:r>
        <m:r>
          <w:rPr>
            <w:rFonts w:ascii="Cambria Math" w:hAnsi="Cambria Math" w:hint="eastAsia"/>
            <w:szCs w:val="28"/>
          </w:rPr>
          <m:t>)</m:t>
        </m:r>
        <m:r>
          <w:rPr>
            <w:rFonts w:ascii="Cambria Math" w:hAnsi="Cambria Math" w:cs="Cambria Math"/>
            <w:i/>
            <w:szCs w:val="28"/>
          </w:rPr>
          <w:fldChar w:fldCharType="end"/>
        </m:r>
      </m:oMath>
      <w:r w:rsidR="00E30B27">
        <w:rPr>
          <w:rFonts w:ascii="Cambria Math" w:hAnsi="Cambria Math" w:cs="Cambria Math"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0664FB">
        <w:tc>
          <w:tcPr>
            <w:tcW w:w="6941" w:type="dxa"/>
          </w:tcPr>
          <w:p w:rsidR="00126812" w:rsidRDefault="00E30B27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t-q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E30B27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5" w:name="_Ref30431107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SEQ Equation \* ARABIC </w:instrText>
            </w:r>
            <w:r>
              <w:rPr>
                <w:szCs w:val="28"/>
              </w:rPr>
              <w:fldChar w:fldCharType="separate"/>
            </w:r>
            <w:r w:rsidR="00AA1FC3">
              <w:rPr>
                <w:noProof/>
                <w:szCs w:val="28"/>
              </w:rPr>
              <w:t>3</w:t>
            </w:r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5"/>
          </w:p>
        </w:tc>
      </w:tr>
    </w:tbl>
    <w:p w:rsidR="0031480E" w:rsidRDefault="0031480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MA(</w:t>
      </w:r>
      <w:r>
        <w:rPr>
          <w:szCs w:val="28"/>
        </w:rPr>
        <w:t>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F2B03">
        <w:rPr>
          <w:rFonts w:hint="eastAsia"/>
          <w:szCs w:val="28"/>
        </w:rPr>
        <w:t>，其中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iid</m:t>
        </m:r>
      </m:oMath>
      <w:r w:rsidR="005F2B03">
        <w:rPr>
          <w:rFonts w:hint="eastAsia"/>
          <w:szCs w:val="28"/>
        </w:rPr>
        <w:t>代表</w:t>
      </w:r>
      <w:r w:rsidR="005F2B03">
        <w:rPr>
          <w:szCs w:val="28"/>
        </w:rPr>
        <w:t>ϵ</w:t>
      </w:r>
      <w:r w:rsidR="005F2B03" w:rsidRPr="005F2B03">
        <w:rPr>
          <w:szCs w:val="28"/>
          <w:vertAlign w:val="subscript"/>
        </w:rPr>
        <w:t>t</w:t>
      </w:r>
      <w:r w:rsidR="005F2B03">
        <w:rPr>
          <w:rFonts w:hint="eastAsia"/>
          <w:szCs w:val="28"/>
        </w:rPr>
        <w:t>為獨立且有相同分布的變數（</w:t>
      </w:r>
      <w:r w:rsidR="005F2B03">
        <w:rPr>
          <w:rFonts w:hint="eastAsia"/>
          <w:szCs w:val="28"/>
        </w:rPr>
        <w:t>In</w:t>
      </w:r>
      <w:r w:rsidR="005F2B03">
        <w:rPr>
          <w:szCs w:val="28"/>
        </w:rPr>
        <w:t>dependent</w:t>
      </w:r>
      <w:r w:rsidR="00B26A13">
        <w:rPr>
          <w:szCs w:val="28"/>
        </w:rPr>
        <w:t xml:space="preserve"> and</w:t>
      </w:r>
      <w:r w:rsidR="005F2B03">
        <w:rPr>
          <w:szCs w:val="28"/>
        </w:rPr>
        <w:t xml:space="preserve"> Identically Distribut</w:t>
      </w:r>
      <w:r w:rsidR="00B26A13">
        <w:rPr>
          <w:szCs w:val="28"/>
        </w:rPr>
        <w:t>ed</w:t>
      </w:r>
      <w:r w:rsidR="00B26A13">
        <w:rPr>
          <w:rFonts w:hint="eastAsia"/>
          <w:szCs w:val="28"/>
        </w:rPr>
        <w:t>）</w:t>
      </w:r>
      <w:r w:rsidR="007826D6">
        <w:rPr>
          <w:rFonts w:hint="eastAsia"/>
          <w:szCs w:val="28"/>
        </w:rPr>
        <w:t>。</w:t>
      </w:r>
      <w:r>
        <w:rPr>
          <w:rFonts w:hint="eastAsia"/>
          <w:szCs w:val="28"/>
        </w:rPr>
        <w:t>而</w:t>
      </w:r>
      <w:r>
        <w:rPr>
          <w:rFonts w:hint="eastAsia"/>
          <w:szCs w:val="28"/>
        </w:rPr>
        <w:t>A</w:t>
      </w:r>
      <w:r>
        <w:rPr>
          <w:szCs w:val="28"/>
        </w:rPr>
        <w:t>R</w:t>
      </w:r>
      <w:r>
        <w:rPr>
          <w:rFonts w:hint="eastAsia"/>
          <w:szCs w:val="28"/>
        </w:rPr>
        <w:t>模型為</w:t>
      </w:r>
      <w:r w:rsidR="007826D6">
        <w:rPr>
          <w:rFonts w:hint="eastAsia"/>
          <w:szCs w:val="28"/>
        </w:rPr>
        <w:t>，</w:t>
      </w:r>
      <w:r>
        <w:rPr>
          <w:rFonts w:hint="eastAsia"/>
          <w:szCs w:val="28"/>
        </w:rPr>
        <w:t>將自身過去</w:t>
      </w:r>
      <w:r w:rsidR="007826D6">
        <w:rPr>
          <w:rFonts w:hint="eastAsia"/>
          <w:szCs w:val="28"/>
        </w:rPr>
        <w:t>p</w:t>
      </w:r>
      <w:r w:rsidR="007826D6">
        <w:rPr>
          <w:rFonts w:hint="eastAsia"/>
          <w:szCs w:val="28"/>
        </w:rPr>
        <w:t>期的資料做為</w:t>
      </w:r>
      <w:r>
        <w:rPr>
          <w:rFonts w:hint="eastAsia"/>
          <w:szCs w:val="28"/>
        </w:rPr>
        <w:t>當期資料的解釋變數</w:t>
      </w:r>
      <w:r w:rsidR="007826D6">
        <w:rPr>
          <w:rFonts w:hint="eastAsia"/>
          <w:szCs w:val="28"/>
        </w:rPr>
        <w:t>，進行配適的模型，可表示為</w:t>
      </w:r>
      <w:r w:rsidR="001A3E2E">
        <w:rPr>
          <w:rFonts w:hint="eastAsia"/>
          <w:szCs w:val="28"/>
        </w:rPr>
        <w:t>式</w:t>
      </w:r>
      <w:r w:rsidR="001A3E2E">
        <w:rPr>
          <w:szCs w:val="28"/>
        </w:rPr>
        <w:fldChar w:fldCharType="begin"/>
      </w:r>
      <w:r w:rsidR="001A3E2E">
        <w:rPr>
          <w:szCs w:val="28"/>
        </w:rPr>
        <w:instrText xml:space="preserve"> </w:instrText>
      </w:r>
      <w:r w:rsidR="001A3E2E">
        <w:rPr>
          <w:rFonts w:hint="eastAsia"/>
          <w:szCs w:val="28"/>
        </w:rPr>
        <w:instrText>REF _Ref30431192 \h</w:instrText>
      </w:r>
      <w:r w:rsidR="001A3E2E">
        <w:rPr>
          <w:szCs w:val="28"/>
        </w:rPr>
        <w:instrText xml:space="preserve"> </w:instrText>
      </w:r>
      <w:r w:rsidR="001A3E2E">
        <w:rPr>
          <w:szCs w:val="28"/>
        </w:rPr>
      </w:r>
      <w:r w:rsidR="00704401">
        <w:rPr>
          <w:szCs w:val="28"/>
        </w:rPr>
        <w:instrText xml:space="preserve"> \* MERGEFORMAT </w:instrText>
      </w:r>
      <w:r w:rsidR="001A3E2E">
        <w:rPr>
          <w:szCs w:val="28"/>
        </w:rPr>
        <w:fldChar w:fldCharType="separate"/>
      </w:r>
      <w:r w:rsidR="001A3E2E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4</m:t>
        </m:r>
      </m:oMath>
      <w:r w:rsidR="001A3E2E">
        <w:rPr>
          <w:rFonts w:hint="eastAsia"/>
          <w:szCs w:val="28"/>
        </w:rPr>
        <w:t>)</w:t>
      </w:r>
      <w:r w:rsidR="001A3E2E">
        <w:rPr>
          <w:szCs w:val="28"/>
        </w:rPr>
        <w:fldChar w:fldCharType="end"/>
      </w:r>
      <w:r w:rsidR="001A3E2E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0664FB">
        <w:tc>
          <w:tcPr>
            <w:tcW w:w="6941" w:type="dxa"/>
          </w:tcPr>
          <w:p w:rsidR="00126812" w:rsidRDefault="001A3E2E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Β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t-p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1A3E2E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6" w:name="_Ref30431192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4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6"/>
          </w:p>
        </w:tc>
      </w:tr>
    </w:tbl>
    <w:p w:rsidR="007826D6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AR(p)</w:t>
      </w:r>
      <w:r>
        <w:rPr>
          <w:rFonts w:hint="eastAsia"/>
          <w:szCs w:val="28"/>
        </w:rPr>
        <w:t>模型。將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模型與</w:t>
      </w:r>
      <w:r>
        <w:rPr>
          <w:rFonts w:hint="eastAsia"/>
          <w:szCs w:val="28"/>
        </w:rPr>
        <w:t>AR</w:t>
      </w:r>
      <w:r>
        <w:rPr>
          <w:rFonts w:hint="eastAsia"/>
          <w:szCs w:val="28"/>
        </w:rPr>
        <w:t>模型</w:t>
      </w:r>
      <w:r w:rsidR="00834F7B">
        <w:rPr>
          <w:rFonts w:hint="eastAsia"/>
          <w:szCs w:val="28"/>
        </w:rPr>
        <w:t>重新組</w:t>
      </w:r>
      <w:r>
        <w:rPr>
          <w:rFonts w:hint="eastAsia"/>
          <w:szCs w:val="28"/>
        </w:rPr>
        <w:t>合</w:t>
      </w:r>
      <w:r w:rsidR="00834F7B">
        <w:rPr>
          <w:rFonts w:hint="eastAsia"/>
          <w:szCs w:val="28"/>
        </w:rPr>
        <w:t>，</w:t>
      </w:r>
      <w:r>
        <w:rPr>
          <w:rFonts w:hint="eastAsia"/>
          <w:szCs w:val="28"/>
        </w:rPr>
        <w:t>即可表示為</w:t>
      </w:r>
      <w:r w:rsidR="000F3EB4">
        <w:rPr>
          <w:rFonts w:hint="eastAsia"/>
          <w:szCs w:val="28"/>
        </w:rPr>
        <w:t>式</w:t>
      </w:r>
      <w:r w:rsidR="005F04E2">
        <w:rPr>
          <w:szCs w:val="28"/>
        </w:rPr>
        <w:fldChar w:fldCharType="begin"/>
      </w:r>
      <w:r w:rsidR="005F04E2">
        <w:rPr>
          <w:szCs w:val="28"/>
        </w:rPr>
        <w:instrText xml:space="preserve"> </w:instrText>
      </w:r>
      <w:r w:rsidR="005F04E2">
        <w:rPr>
          <w:rFonts w:hint="eastAsia"/>
          <w:szCs w:val="28"/>
        </w:rPr>
        <w:instrText>REF _Ref30431381 \h</w:instrText>
      </w:r>
      <w:r w:rsidR="005F04E2">
        <w:rPr>
          <w:szCs w:val="28"/>
        </w:rPr>
        <w:instrText xml:space="preserve"> </w:instrText>
      </w:r>
      <w:r w:rsidR="005F04E2">
        <w:rPr>
          <w:szCs w:val="28"/>
        </w:rPr>
      </w:r>
      <w:r w:rsidR="005F04E2">
        <w:rPr>
          <w:szCs w:val="28"/>
        </w:rPr>
        <w:fldChar w:fldCharType="separate"/>
      </w:r>
      <w:r w:rsidR="005F04E2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5</m:t>
        </m:r>
      </m:oMath>
      <w:r w:rsidR="005F04E2">
        <w:rPr>
          <w:rFonts w:hint="eastAsia"/>
          <w:szCs w:val="28"/>
        </w:rPr>
        <w:t>)</w:t>
      </w:r>
      <w:r w:rsidR="005F04E2">
        <w:rPr>
          <w:szCs w:val="28"/>
        </w:rPr>
        <w:fldChar w:fldCharType="end"/>
      </w:r>
      <w:r w:rsidR="000F3EB4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0664FB">
        <w:tc>
          <w:tcPr>
            <w:tcW w:w="6941" w:type="dxa"/>
          </w:tcPr>
          <w:p w:rsidR="00126812" w:rsidRDefault="000F3EB4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Β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t-p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t-q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0F3EB4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7" w:name="_Ref30431381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5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7"/>
          </w:p>
        </w:tc>
      </w:tr>
    </w:tbl>
    <w:p w:rsidR="00FE5502" w:rsidRDefault="00834F7B" w:rsidP="007F7AB6">
      <w:pPr>
        <w:rPr>
          <w:szCs w:val="28"/>
        </w:rPr>
      </w:pPr>
      <w:r>
        <w:rPr>
          <w:rFonts w:hint="eastAsia"/>
          <w:szCs w:val="28"/>
        </w:rPr>
        <w:t>即前面所述的</w:t>
      </w:r>
      <w:r w:rsidR="007826D6">
        <w:rPr>
          <w:rFonts w:hint="eastAsia"/>
          <w:szCs w:val="28"/>
        </w:rPr>
        <w:t>ARMA(</w:t>
      </w:r>
      <w:r w:rsidR="007826D6">
        <w:rPr>
          <w:szCs w:val="28"/>
        </w:rPr>
        <w:t>p, q</w:t>
      </w:r>
      <w:r w:rsidR="007826D6">
        <w:rPr>
          <w:rFonts w:hint="eastAsia"/>
          <w:szCs w:val="28"/>
        </w:rPr>
        <w:t>)</w:t>
      </w:r>
      <w:r w:rsidR="007826D6">
        <w:rPr>
          <w:rFonts w:hint="eastAsia"/>
          <w:szCs w:val="28"/>
        </w:rPr>
        <w:t>模型。</w:t>
      </w:r>
      <w:r>
        <w:rPr>
          <w:rFonts w:hint="eastAsia"/>
          <w:szCs w:val="28"/>
        </w:rPr>
        <w:t>時間數列上，常將</w:t>
      </w:r>
      <w:r w:rsidR="00FE5502">
        <w:rPr>
          <w:rFonts w:hint="eastAsia"/>
          <w:szCs w:val="28"/>
        </w:rPr>
        <w:t>ARMA</w:t>
      </w:r>
      <w:r w:rsidR="00FE5502">
        <w:rPr>
          <w:rFonts w:hint="eastAsia"/>
          <w:szCs w:val="28"/>
        </w:rPr>
        <w:t>改寫為</w:t>
      </w:r>
      <w:r w:rsidR="00B47B87">
        <w:rPr>
          <w:rFonts w:hint="eastAsia"/>
          <w:szCs w:val="28"/>
        </w:rPr>
        <w:t>式</w:t>
      </w:r>
      <w:r w:rsidR="00B47B87">
        <w:rPr>
          <w:szCs w:val="28"/>
        </w:rPr>
        <w:fldChar w:fldCharType="begin"/>
      </w:r>
      <w:r w:rsidR="00B47B87">
        <w:rPr>
          <w:szCs w:val="28"/>
        </w:rPr>
        <w:instrText xml:space="preserve"> </w:instrText>
      </w:r>
      <w:r w:rsidR="00B47B87">
        <w:rPr>
          <w:rFonts w:hint="eastAsia"/>
          <w:szCs w:val="28"/>
        </w:rPr>
        <w:instrText>REF _Ref30431466 \h</w:instrText>
      </w:r>
      <w:r w:rsidR="00B47B87">
        <w:rPr>
          <w:szCs w:val="28"/>
        </w:rPr>
        <w:instrText xml:space="preserve"> </w:instrText>
      </w:r>
      <w:r w:rsidR="00B47B87">
        <w:rPr>
          <w:szCs w:val="28"/>
        </w:rPr>
      </w:r>
      <w:r w:rsidR="00B47B87">
        <w:rPr>
          <w:szCs w:val="28"/>
        </w:rPr>
        <w:fldChar w:fldCharType="separate"/>
      </w:r>
      <w:r w:rsidR="00B47B87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6</m:t>
        </m:r>
      </m:oMath>
      <w:r w:rsidR="00B47B87">
        <w:rPr>
          <w:szCs w:val="28"/>
        </w:rPr>
        <w:t>)</w:t>
      </w:r>
      <w:r w:rsidR="00B47B87">
        <w:rPr>
          <w:szCs w:val="28"/>
        </w:rPr>
        <w:fldChar w:fldCharType="end"/>
      </w:r>
      <w:r w:rsidR="00B47B87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0664FB">
        <w:tc>
          <w:tcPr>
            <w:tcW w:w="6941" w:type="dxa"/>
          </w:tcPr>
          <w:p w:rsidR="00126812" w:rsidRDefault="00B47B87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L+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 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0,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126812" w:rsidRDefault="00B47B87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8" w:name="_Ref30431466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6</m:t>
              </m:r>
            </m:oMath>
            <w:r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  <w:bookmarkEnd w:id="8"/>
          </w:p>
        </w:tc>
      </w:tr>
    </w:tbl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L</w:t>
      </w:r>
      <w:r>
        <w:rPr>
          <w:rFonts w:hint="eastAsia"/>
          <w:szCs w:val="28"/>
        </w:rPr>
        <w:t>為落後運算元，即為落後的期數</w:t>
      </w:r>
      <w:r w:rsidR="0030042E">
        <w:rPr>
          <w:rFonts w:hint="eastAsia"/>
          <w:szCs w:val="28"/>
        </w:rPr>
        <w:t>，而常數項</w:t>
      </w:r>
      <w:r w:rsidR="0030042E">
        <w:rPr>
          <w:rFonts w:hint="eastAsia"/>
          <w:szCs w:val="28"/>
        </w:rPr>
        <w:t>c</w:t>
      </w:r>
      <w:r w:rsidR="00B36CF7">
        <w:rPr>
          <w:rFonts w:hint="eastAsia"/>
          <w:szCs w:val="28"/>
        </w:rPr>
        <w:t>（模型的平均數）</w:t>
      </w:r>
      <w:r w:rsidR="0030042E">
        <w:rPr>
          <w:rFonts w:hint="eastAsia"/>
          <w:szCs w:val="28"/>
        </w:rPr>
        <w:t>可藉由推導得知，對每一期的</w:t>
      </w:r>
      <w:proofErr w:type="spellStart"/>
      <w:r w:rsidR="0030042E">
        <w:rPr>
          <w:rFonts w:hint="eastAsia"/>
          <w:szCs w:val="28"/>
        </w:rPr>
        <w:t>Y</w:t>
      </w:r>
      <w:r w:rsidR="0030042E" w:rsidRPr="0030042E">
        <w:rPr>
          <w:szCs w:val="28"/>
          <w:vertAlign w:val="subscript"/>
        </w:rPr>
        <w:t>t</w:t>
      </w:r>
      <w:proofErr w:type="spellEnd"/>
      <w:r w:rsidR="0030042E">
        <w:rPr>
          <w:rFonts w:hint="eastAsia"/>
          <w:szCs w:val="28"/>
        </w:rPr>
        <w:t>均減去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後，其依舊會符合該等式，因此</w:t>
      </w:r>
      <w:r w:rsidR="007E02E2">
        <w:rPr>
          <w:rFonts w:hint="eastAsia"/>
          <w:szCs w:val="28"/>
        </w:rPr>
        <w:t>上式</w:t>
      </w:r>
      <w:r w:rsidR="00C77981">
        <w:rPr>
          <w:rFonts w:hint="eastAsia"/>
          <w:szCs w:val="28"/>
        </w:rPr>
        <w:t>並非</w:t>
      </w:r>
      <w:r w:rsidR="007E02E2">
        <w:rPr>
          <w:rFonts w:hint="eastAsia"/>
          <w:szCs w:val="28"/>
        </w:rPr>
        <w:t>沒有常數項</w:t>
      </w:r>
      <w:r w:rsidR="00C77981">
        <w:rPr>
          <w:rFonts w:hint="eastAsia"/>
          <w:szCs w:val="28"/>
        </w:rPr>
        <w:t>，而是減去了常數項後，常數項為</w:t>
      </w:r>
      <w:r w:rsidR="00C77981">
        <w:rPr>
          <w:rFonts w:hint="eastAsia"/>
          <w:szCs w:val="28"/>
        </w:rPr>
        <w:t>0</w:t>
      </w:r>
      <w:r w:rsidR="00C77981">
        <w:rPr>
          <w:rFonts w:hint="eastAsia"/>
          <w:szCs w:val="28"/>
        </w:rPr>
        <w:t>，故可以不必寫出</w:t>
      </w:r>
      <w:r w:rsidR="007E02E2">
        <w:rPr>
          <w:rFonts w:hint="eastAsia"/>
          <w:szCs w:val="28"/>
        </w:rPr>
        <w:t>。上式</w:t>
      </w:r>
      <w:r>
        <w:rPr>
          <w:rFonts w:hint="eastAsia"/>
          <w:szCs w:val="28"/>
        </w:rPr>
        <w:t>亦可表示為</w:t>
      </w:r>
      <w:r w:rsidR="003641F7">
        <w:rPr>
          <w:rFonts w:hint="eastAsia"/>
          <w:szCs w:val="28"/>
        </w:rPr>
        <w:t>式</w:t>
      </w:r>
      <w:r w:rsidR="003641F7">
        <w:rPr>
          <w:szCs w:val="28"/>
        </w:rPr>
        <w:fldChar w:fldCharType="begin"/>
      </w:r>
      <w:r w:rsidR="003641F7">
        <w:rPr>
          <w:szCs w:val="28"/>
        </w:rPr>
        <w:instrText xml:space="preserve"> </w:instrText>
      </w:r>
      <w:r w:rsidR="003641F7">
        <w:rPr>
          <w:rFonts w:hint="eastAsia"/>
          <w:szCs w:val="28"/>
        </w:rPr>
        <w:instrText>REF _Ref30431521 \h</w:instrText>
      </w:r>
      <w:r w:rsidR="003641F7">
        <w:rPr>
          <w:szCs w:val="28"/>
        </w:rPr>
        <w:instrText xml:space="preserve"> </w:instrText>
      </w:r>
      <w:r w:rsidR="003641F7">
        <w:rPr>
          <w:szCs w:val="28"/>
        </w:rPr>
      </w:r>
      <w:r w:rsidR="003641F7">
        <w:rPr>
          <w:szCs w:val="28"/>
        </w:rPr>
        <w:fldChar w:fldCharType="separate"/>
      </w:r>
      <w:r w:rsidR="003641F7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7</m:t>
        </m:r>
      </m:oMath>
      <w:r w:rsidR="003641F7">
        <w:rPr>
          <w:rFonts w:hint="eastAsia"/>
          <w:szCs w:val="28"/>
        </w:rPr>
        <w:t>)</w:t>
      </w:r>
      <w:r w:rsidR="003641F7">
        <w:rPr>
          <w:szCs w:val="28"/>
        </w:rPr>
        <w:fldChar w:fldCharType="end"/>
      </w:r>
      <w:r w:rsidR="003641F7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B81AFA">
        <w:tc>
          <w:tcPr>
            <w:tcW w:w="6941" w:type="dxa"/>
            <w:vAlign w:val="center"/>
          </w:tcPr>
          <w:p w:rsidR="00126812" w:rsidRDefault="003641F7" w:rsidP="00B81AFA">
            <w:pPr>
              <w:tabs>
                <w:tab w:val="left" w:pos="6551"/>
              </w:tabs>
              <w:ind w:leftChars="189" w:left="454"/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3641F7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9" w:name="_Ref30431521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7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9"/>
          </w:p>
        </w:tc>
      </w:tr>
    </w:tbl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而當有單根存在時，該式則可改寫成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126812" w:rsidTr="000664FB">
        <w:tc>
          <w:tcPr>
            <w:tcW w:w="6941" w:type="dxa"/>
          </w:tcPr>
          <w:p w:rsidR="00126812" w:rsidRDefault="00687E1B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1-L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126812" w:rsidRDefault="00687E1B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8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341257" w:rsidRDefault="00B040D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ARIMA(p</w:t>
      </w:r>
      <w:r>
        <w:rPr>
          <w:szCs w:val="28"/>
        </w:rPr>
        <w:t>, d,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E20C2">
        <w:rPr>
          <w:rFonts w:hint="eastAsia"/>
          <w:szCs w:val="28"/>
        </w:rPr>
        <w:t>（</w:t>
      </w:r>
      <w:r w:rsidR="005E20C2" w:rsidRPr="00E9065C">
        <w:rPr>
          <w:szCs w:val="28"/>
        </w:rPr>
        <w:t>Auto</w:t>
      </w:r>
      <w:r w:rsidR="00F437F1">
        <w:rPr>
          <w:rFonts w:hint="eastAsia"/>
          <w:szCs w:val="28"/>
        </w:rPr>
        <w:t>-</w:t>
      </w:r>
      <w:r w:rsidR="00F437F1">
        <w:rPr>
          <w:szCs w:val="28"/>
        </w:rPr>
        <w:t>R</w:t>
      </w:r>
      <w:r w:rsidR="005E20C2" w:rsidRPr="00E9065C">
        <w:rPr>
          <w:szCs w:val="28"/>
        </w:rPr>
        <w:t>egressive Integrated Moving Average model</w:t>
      </w:r>
      <w:r w:rsidR="005E20C2">
        <w:rPr>
          <w:rFonts w:hint="eastAsia"/>
          <w:szCs w:val="28"/>
        </w:rPr>
        <w:t>）</w:t>
      </w:r>
      <w:r>
        <w:rPr>
          <w:rFonts w:hint="eastAsia"/>
          <w:szCs w:val="28"/>
        </w:rPr>
        <w:t>，其中的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為單根數量。</w:t>
      </w:r>
    </w:p>
    <w:p w:rsidR="0081244F" w:rsidRDefault="007E02E2" w:rsidP="007F7AB6">
      <w:pPr>
        <w:rPr>
          <w:szCs w:val="28"/>
        </w:rPr>
      </w:pPr>
      <w:r>
        <w:rPr>
          <w:rFonts w:hint="eastAsia"/>
          <w:szCs w:val="28"/>
        </w:rPr>
        <w:t>而當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模型存在季節之間的趨勢時，可以將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模型表示成</w:t>
      </w:r>
      <w:r w:rsidR="002815A9">
        <w:rPr>
          <w:rFonts w:hint="eastAsia"/>
          <w:szCs w:val="28"/>
        </w:rPr>
        <w:t>式</w:t>
      </w:r>
      <w:r w:rsidR="00682B23">
        <w:rPr>
          <w:szCs w:val="28"/>
        </w:rPr>
        <w:fldChar w:fldCharType="begin"/>
      </w:r>
      <w:r w:rsidR="00682B23">
        <w:rPr>
          <w:szCs w:val="28"/>
        </w:rPr>
        <w:instrText xml:space="preserve"> </w:instrText>
      </w:r>
      <w:r w:rsidR="00682B23">
        <w:rPr>
          <w:rFonts w:hint="eastAsia"/>
          <w:szCs w:val="28"/>
        </w:rPr>
        <w:instrText>REF _Ref30431889 \h</w:instrText>
      </w:r>
      <w:r w:rsidR="00682B23">
        <w:rPr>
          <w:szCs w:val="28"/>
        </w:rPr>
        <w:instrText xml:space="preserve"> </w:instrText>
      </w:r>
      <w:r w:rsidR="00682B23">
        <w:rPr>
          <w:szCs w:val="28"/>
        </w:rPr>
      </w:r>
      <w:r w:rsidR="00682B23">
        <w:rPr>
          <w:szCs w:val="28"/>
        </w:rPr>
        <w:fldChar w:fldCharType="separate"/>
      </w:r>
      <w:r w:rsidR="00682B23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9</m:t>
        </m:r>
      </m:oMath>
      <w:r w:rsidR="00682B23">
        <w:rPr>
          <w:rFonts w:hint="eastAsia"/>
          <w:szCs w:val="28"/>
        </w:rPr>
        <w:t>)</w:t>
      </w:r>
      <w:r w:rsidR="00682B23">
        <w:rPr>
          <w:szCs w:val="28"/>
        </w:rPr>
        <w:fldChar w:fldCharType="end"/>
      </w:r>
      <w:r w:rsidR="00682B23">
        <w:rPr>
          <w:rFonts w:hint="eastAsia"/>
          <w:szCs w:val="28"/>
        </w:rPr>
        <w:t>。</w:t>
      </w: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2815A9" w:rsidTr="000664FB">
        <w:tc>
          <w:tcPr>
            <w:tcW w:w="6941" w:type="dxa"/>
          </w:tcPr>
          <w:p w:rsidR="002815A9" w:rsidRDefault="002815A9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 xml:space="preserve">(0,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355" w:type="dxa"/>
            <w:vAlign w:val="center"/>
          </w:tcPr>
          <w:p w:rsidR="002815A9" w:rsidRDefault="002815A9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10" w:name="_Ref30431889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9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0"/>
          </w:p>
        </w:tc>
      </w:tr>
    </w:tbl>
    <w:p w:rsidR="003F3BF9" w:rsidRDefault="00055506" w:rsidP="007F7AB6">
      <w:pPr>
        <w:rPr>
          <w:szCs w:val="28"/>
        </w:rPr>
      </w:pPr>
      <w:r>
        <w:rPr>
          <w:rFonts w:hint="eastAsia"/>
          <w:szCs w:val="28"/>
        </w:rPr>
        <w:t>其中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為季節的週期，稱為</w:t>
      </w:r>
      <w:r w:rsidR="005002D2">
        <w:rPr>
          <w:rFonts w:hint="eastAsia"/>
          <w:szCs w:val="28"/>
        </w:rPr>
        <w:t>ARMA(p</w:t>
      </w:r>
      <w:r w:rsidR="005002D2">
        <w:rPr>
          <w:szCs w:val="28"/>
        </w:rPr>
        <w:t>, q</w:t>
      </w:r>
      <w:r w:rsidR="005002D2">
        <w:rPr>
          <w:rFonts w:hint="eastAsia"/>
          <w:szCs w:val="28"/>
        </w:rPr>
        <w:t>)</w:t>
      </w:r>
      <w:r w:rsidR="005002D2" w:rsidRPr="005002D2">
        <w:rPr>
          <w:szCs w:val="28"/>
          <w:vertAlign w:val="subscript"/>
        </w:rPr>
        <w:t>s</w:t>
      </w:r>
      <w:r w:rsidR="005002D2">
        <w:rPr>
          <w:rFonts w:hint="eastAsia"/>
          <w:szCs w:val="28"/>
        </w:rPr>
        <w:t>模</w:t>
      </w:r>
      <w:r w:rsidR="00BC5FC9">
        <w:rPr>
          <w:rFonts w:hint="eastAsia"/>
          <w:szCs w:val="28"/>
        </w:rPr>
        <w:t>型</w:t>
      </w:r>
      <w:r w:rsidR="003F3BF9">
        <w:rPr>
          <w:rFonts w:hint="eastAsia"/>
          <w:szCs w:val="28"/>
        </w:rPr>
        <w:t>。當季節模型在各期皆對該期前後的資料有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模型，則稱為相乘模式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模型。</w:t>
      </w:r>
      <w:r w:rsidR="00BE635A">
        <w:rPr>
          <w:rFonts w:hint="eastAsia"/>
          <w:szCs w:val="28"/>
        </w:rPr>
        <w:t>若除了相乘模式以外，亦有單根，則數學式為</w:t>
      </w:r>
      <w:r w:rsidR="00A12E14">
        <w:rPr>
          <w:rFonts w:hint="eastAsia"/>
          <w:szCs w:val="28"/>
        </w:rPr>
        <w:t>式</w:t>
      </w:r>
      <w:r w:rsidR="00FD3DEF">
        <w:rPr>
          <w:szCs w:val="28"/>
        </w:rPr>
        <w:fldChar w:fldCharType="begin"/>
      </w:r>
      <w:r w:rsidR="00FD3DEF">
        <w:rPr>
          <w:szCs w:val="28"/>
        </w:rPr>
        <w:instrText xml:space="preserve"> </w:instrText>
      </w:r>
      <w:r w:rsidR="00FD3DEF">
        <w:rPr>
          <w:rFonts w:hint="eastAsia"/>
          <w:szCs w:val="28"/>
        </w:rPr>
        <w:instrText>REF _Ref30431817 \h</w:instrText>
      </w:r>
      <w:r w:rsidR="00FD3DEF">
        <w:rPr>
          <w:szCs w:val="28"/>
        </w:rPr>
        <w:instrText xml:space="preserve"> </w:instrText>
      </w:r>
      <w:r w:rsidR="00FD3DEF">
        <w:rPr>
          <w:szCs w:val="28"/>
        </w:rPr>
      </w:r>
      <w:r w:rsidR="00FD3DEF">
        <w:rPr>
          <w:szCs w:val="28"/>
        </w:rPr>
        <w:fldChar w:fldCharType="separate"/>
      </w:r>
      <w:r w:rsidR="00FD3DEF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10</m:t>
        </m:r>
      </m:oMath>
      <w:r w:rsidR="00FD3DEF">
        <w:rPr>
          <w:rFonts w:hint="eastAsia"/>
          <w:szCs w:val="28"/>
        </w:rPr>
        <w:t>)</w:t>
      </w:r>
      <w:r w:rsidR="00FD3DEF">
        <w:rPr>
          <w:szCs w:val="28"/>
        </w:rPr>
        <w:fldChar w:fldCharType="end"/>
      </w:r>
      <w:r w:rsidR="00FD3DEF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0664FB">
        <w:tc>
          <w:tcPr>
            <w:tcW w:w="6941" w:type="dxa"/>
          </w:tcPr>
          <w:p w:rsidR="00B81AFA" w:rsidRDefault="00B81AFA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1-Σ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si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1-L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1-L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sj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B81AFA" w:rsidRDefault="00B81AFA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11" w:name="_Ref30431817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10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1"/>
          </w:p>
        </w:tc>
      </w:tr>
    </w:tbl>
    <w:p w:rsidR="00BE635A" w:rsidRDefault="00BE635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為單根相乘所產生的平均值，</w:t>
      </w:r>
      <w:r w:rsidR="00E9065C">
        <w:rPr>
          <w:rFonts w:hint="eastAsia"/>
          <w:szCs w:val="28"/>
        </w:rPr>
        <w:t>可</w:t>
      </w:r>
      <w:r>
        <w:rPr>
          <w:rFonts w:hint="eastAsia"/>
          <w:szCs w:val="28"/>
        </w:rPr>
        <w:t>表示為</w:t>
      </w:r>
      <w:r>
        <w:rPr>
          <w:rFonts w:hint="eastAsia"/>
          <w:szCs w:val="28"/>
        </w:rPr>
        <w:t>ARIMA(</w:t>
      </w:r>
      <w:r>
        <w:rPr>
          <w:szCs w:val="28"/>
        </w:rPr>
        <w:t>p, d, q</w:t>
      </w:r>
      <w:r>
        <w:rPr>
          <w:rFonts w:hint="eastAsia"/>
          <w:szCs w:val="28"/>
        </w:rPr>
        <w:t>)</w:t>
      </w:r>
      <w:r>
        <w:rPr>
          <w:szCs w:val="28"/>
        </w:rPr>
        <w:t xml:space="preserve"> x (P, D, Q)</w:t>
      </w:r>
      <w:r w:rsidRPr="00BE635A">
        <w:rPr>
          <w:rFonts w:hint="eastAsia"/>
          <w:szCs w:val="28"/>
          <w:vertAlign w:val="subscript"/>
        </w:rPr>
        <w:t>s</w:t>
      </w:r>
      <w:r>
        <w:rPr>
          <w:rFonts w:hint="eastAsia"/>
          <w:szCs w:val="28"/>
        </w:rPr>
        <w:t>。</w:t>
      </w:r>
    </w:p>
    <w:p w:rsidR="00E64106" w:rsidRDefault="00E22BF5" w:rsidP="007F7AB6">
      <w:pPr>
        <w:rPr>
          <w:rFonts w:hint="eastAsia"/>
          <w:szCs w:val="28"/>
        </w:rPr>
      </w:pPr>
      <w:r>
        <w:rPr>
          <w:rFonts w:hint="eastAsia"/>
          <w:szCs w:val="28"/>
        </w:rPr>
        <w:t>根據上面的模型，佐以自我相關</w:t>
      </w:r>
      <w:r w:rsidR="00301AFA">
        <w:rPr>
          <w:rFonts w:hint="eastAsia"/>
          <w:szCs w:val="28"/>
        </w:rPr>
        <w:t>函</w:t>
      </w:r>
      <w:r>
        <w:rPr>
          <w:rFonts w:hint="eastAsia"/>
          <w:szCs w:val="28"/>
        </w:rPr>
        <w:t>數</w:t>
      </w:r>
      <w:r>
        <w:rPr>
          <w:rFonts w:hint="eastAsia"/>
          <w:szCs w:val="28"/>
        </w:rPr>
        <w:t>(A</w:t>
      </w:r>
      <w:r>
        <w:rPr>
          <w:szCs w:val="28"/>
        </w:rPr>
        <w:t>uto</w:t>
      </w:r>
      <w:r w:rsidR="00301AFA">
        <w:rPr>
          <w:szCs w:val="28"/>
        </w:rPr>
        <w:t>-</w:t>
      </w:r>
      <w:r>
        <w:rPr>
          <w:szCs w:val="28"/>
        </w:rPr>
        <w:t>Co</w:t>
      </w:r>
      <w:r w:rsidR="00301AFA">
        <w:rPr>
          <w:szCs w:val="28"/>
        </w:rPr>
        <w:t xml:space="preserve">rrelation </w:t>
      </w:r>
      <w:r>
        <w:rPr>
          <w:szCs w:val="28"/>
        </w:rPr>
        <w:t>Function, ACF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，以及偏</w:t>
      </w:r>
      <w:r w:rsidR="00301AFA">
        <w:rPr>
          <w:rFonts w:hint="eastAsia"/>
          <w:szCs w:val="28"/>
        </w:rPr>
        <w:t>自我</w:t>
      </w:r>
      <w:r>
        <w:rPr>
          <w:rFonts w:hint="eastAsia"/>
          <w:szCs w:val="28"/>
        </w:rPr>
        <w:t>相關</w:t>
      </w:r>
      <w:r w:rsidR="00301AFA">
        <w:rPr>
          <w:rFonts w:hint="eastAsia"/>
          <w:szCs w:val="28"/>
        </w:rPr>
        <w:t>函數</w:t>
      </w:r>
      <w:r w:rsidR="00301AFA">
        <w:rPr>
          <w:rFonts w:hint="eastAsia"/>
          <w:szCs w:val="28"/>
        </w:rPr>
        <w:t>(</w:t>
      </w:r>
      <w:r w:rsidR="00301AFA">
        <w:rPr>
          <w:szCs w:val="28"/>
        </w:rPr>
        <w:t xml:space="preserve">Partial Auto-Correlation Function, </w:t>
      </w:r>
      <w:r>
        <w:rPr>
          <w:rFonts w:hint="eastAsia"/>
          <w:szCs w:val="28"/>
        </w:rPr>
        <w:t>PACF</w:t>
      </w:r>
      <w:r w:rsidR="00301AFA">
        <w:rPr>
          <w:szCs w:val="28"/>
        </w:rPr>
        <w:t>)</w:t>
      </w:r>
      <w:r w:rsidR="004232CD">
        <w:rPr>
          <w:rFonts w:hint="eastAsia"/>
          <w:szCs w:val="28"/>
        </w:rPr>
        <w:t>，</w:t>
      </w:r>
      <w:r w:rsidR="00F454E5">
        <w:rPr>
          <w:rFonts w:hint="eastAsia"/>
          <w:szCs w:val="28"/>
        </w:rPr>
        <w:t>我們便可以</w:t>
      </w:r>
      <w:r w:rsidR="004232CD">
        <w:rPr>
          <w:rFonts w:hint="eastAsia"/>
          <w:szCs w:val="28"/>
        </w:rPr>
        <w:t>進行模</w:t>
      </w:r>
      <w:r w:rsidR="00F454E5">
        <w:rPr>
          <w:rFonts w:hint="eastAsia"/>
          <w:szCs w:val="28"/>
        </w:rPr>
        <w:t>型的選擇</w:t>
      </w:r>
      <w:r w:rsidR="004232CD">
        <w:rPr>
          <w:rFonts w:hint="eastAsia"/>
          <w:szCs w:val="28"/>
        </w:rPr>
        <w:t>。判別準則可參考</w:t>
      </w:r>
      <w:r w:rsidR="004B27B3">
        <w:rPr>
          <w:szCs w:val="28"/>
        </w:rPr>
        <w:fldChar w:fldCharType="begin"/>
      </w:r>
      <w:r w:rsidR="004B27B3">
        <w:rPr>
          <w:szCs w:val="28"/>
        </w:rPr>
        <w:instrText xml:space="preserve"> </w:instrText>
      </w:r>
      <w:r w:rsidR="004B27B3">
        <w:rPr>
          <w:rFonts w:hint="eastAsia"/>
          <w:szCs w:val="28"/>
        </w:rPr>
        <w:instrText>REF _Ref30446220 \h</w:instrText>
      </w:r>
      <w:r w:rsidR="004B27B3">
        <w:rPr>
          <w:szCs w:val="28"/>
        </w:rPr>
        <w:instrText xml:space="preserve"> </w:instrText>
      </w:r>
      <w:r w:rsidR="004B27B3">
        <w:rPr>
          <w:szCs w:val="28"/>
        </w:rPr>
      </w:r>
      <w:r w:rsidR="004B27B3">
        <w:rPr>
          <w:szCs w:val="28"/>
        </w:rPr>
        <w:fldChar w:fldCharType="separate"/>
      </w:r>
      <w:r w:rsidR="004B27B3">
        <w:rPr>
          <w:rFonts w:hint="eastAsia"/>
        </w:rPr>
        <w:t>表</w:t>
      </w:r>
      <w:r w:rsidR="004B27B3">
        <w:t xml:space="preserve"> </w:t>
      </w:r>
      <w:r w:rsidR="004B27B3">
        <w:rPr>
          <w:noProof/>
        </w:rPr>
        <w:t>1</w:t>
      </w:r>
      <w:r w:rsidR="004B27B3">
        <w:rPr>
          <w:szCs w:val="28"/>
        </w:rPr>
        <w:fldChar w:fldCharType="end"/>
      </w:r>
      <w:r w:rsidR="004B27B3">
        <w:rPr>
          <w:rFonts w:hint="eastAsia"/>
          <w:szCs w:val="28"/>
        </w:rPr>
        <w:t>所呈現的判斷準則</w:t>
      </w:r>
      <w:r w:rsidR="00F454E5">
        <w:rPr>
          <w:rFonts w:hint="eastAsia"/>
          <w:szCs w:val="28"/>
        </w:rPr>
        <w:t>，具體上可以繪出</w:t>
      </w:r>
      <w:r w:rsidR="00F454E5">
        <w:rPr>
          <w:rFonts w:hint="eastAsia"/>
          <w:szCs w:val="28"/>
        </w:rPr>
        <w:t>ACF</w:t>
      </w:r>
      <w:r w:rsidR="00F454E5">
        <w:rPr>
          <w:rFonts w:hint="eastAsia"/>
          <w:szCs w:val="28"/>
        </w:rPr>
        <w:t>與</w:t>
      </w:r>
      <w:r w:rsidR="00F454E5">
        <w:rPr>
          <w:rFonts w:hint="eastAsia"/>
          <w:szCs w:val="28"/>
        </w:rPr>
        <w:t>PACF</w:t>
      </w:r>
      <w:r w:rsidR="00F454E5">
        <w:rPr>
          <w:rFonts w:hint="eastAsia"/>
          <w:szCs w:val="28"/>
        </w:rPr>
        <w:t>的圖形以及各自的信賴區間來進行選</w:t>
      </w:r>
      <w:r w:rsidR="00A57C32">
        <w:rPr>
          <w:rFonts w:hint="eastAsia"/>
          <w:szCs w:val="28"/>
        </w:rPr>
        <w:t>擇</w:t>
      </w:r>
      <w:r w:rsidR="004B27B3">
        <w:rPr>
          <w:rFonts w:hint="eastAsia"/>
          <w:szCs w:val="28"/>
        </w:rPr>
        <w:t>。</w:t>
      </w:r>
    </w:p>
    <w:p w:rsidR="000B5750" w:rsidRDefault="000B5750" w:rsidP="000B5750">
      <w:pPr>
        <w:pStyle w:val="ae"/>
        <w:keepNext/>
      </w:pPr>
      <w:bookmarkStart w:id="12" w:name="_Ref30446220"/>
      <w:r>
        <w:rPr>
          <w:rFonts w:hint="eastAsia"/>
        </w:rPr>
        <w:lastRenderedPageBreak/>
        <w:t>表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106" w:rsidTr="000E70AB"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ACF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PACF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模型</w:t>
            </w:r>
          </w:p>
        </w:tc>
      </w:tr>
      <w:tr w:rsidR="00E64106" w:rsidTr="000E70AB">
        <w:tc>
          <w:tcPr>
            <w:tcW w:w="2765" w:type="dxa"/>
            <w:tcBorders>
              <w:top w:val="single" w:sz="12" w:space="0" w:color="auto"/>
            </w:tcBorders>
          </w:tcPr>
          <w:p w:rsidR="00E64106" w:rsidRDefault="00E64106" w:rsidP="007F7AB6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期後截斷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指數絕對值遞減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MA</w:t>
            </w:r>
            <w:r>
              <w:rPr>
                <w:szCs w:val="28"/>
              </w:rPr>
              <w:t>(q</w:t>
            </w:r>
            <w:r>
              <w:rPr>
                <w:rFonts w:hint="eastAsia"/>
                <w:szCs w:val="28"/>
              </w:rPr>
              <w:t>)</w:t>
            </w:r>
          </w:p>
        </w:tc>
      </w:tr>
      <w:tr w:rsidR="00E64106" w:rsidTr="00E64106">
        <w:tc>
          <w:tcPr>
            <w:tcW w:w="2765" w:type="dxa"/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出現於第</w:t>
            </w:r>
            <w:r>
              <w:rPr>
                <w:rFonts w:hint="eastAsia"/>
                <w:szCs w:val="28"/>
              </w:rPr>
              <w:t>p</w:t>
            </w:r>
            <w:r>
              <w:rPr>
                <w:rFonts w:hint="eastAsia"/>
                <w:szCs w:val="28"/>
              </w:rPr>
              <w:t>期</w:t>
            </w:r>
          </w:p>
        </w:tc>
        <w:tc>
          <w:tcPr>
            <w:tcW w:w="2765" w:type="dxa"/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指數絕對值遞減</w:t>
            </w:r>
          </w:p>
        </w:tc>
        <w:tc>
          <w:tcPr>
            <w:tcW w:w="2766" w:type="dxa"/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AR(p)</w:t>
            </w:r>
          </w:p>
        </w:tc>
      </w:tr>
      <w:tr w:rsidR="00E64106" w:rsidTr="00E64106">
        <w:tc>
          <w:tcPr>
            <w:tcW w:w="2765" w:type="dxa"/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指數絕對值遞減</w:t>
            </w:r>
          </w:p>
        </w:tc>
        <w:tc>
          <w:tcPr>
            <w:tcW w:w="2765" w:type="dxa"/>
          </w:tcPr>
          <w:p w:rsidR="00E64106" w:rsidRDefault="00E64106" w:rsidP="007F7AB6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指數絕對值遞減</w:t>
            </w:r>
          </w:p>
        </w:tc>
        <w:tc>
          <w:tcPr>
            <w:tcW w:w="2766" w:type="dxa"/>
          </w:tcPr>
          <w:p w:rsidR="00E64106" w:rsidRDefault="00E64106" w:rsidP="007F7AB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RMA(p, q)</w:t>
            </w:r>
          </w:p>
        </w:tc>
      </w:tr>
    </w:tbl>
    <w:p w:rsidR="00E22BF5" w:rsidRDefault="00E22BF5" w:rsidP="007F7AB6">
      <w:pPr>
        <w:rPr>
          <w:szCs w:val="28"/>
        </w:rPr>
      </w:pPr>
    </w:p>
    <w:p w:rsidR="004232CD" w:rsidRDefault="004232CD" w:rsidP="007F7AB6">
      <w:pPr>
        <w:rPr>
          <w:szCs w:val="28"/>
        </w:rPr>
      </w:pPr>
      <w:r>
        <w:rPr>
          <w:rFonts w:hint="eastAsia"/>
          <w:szCs w:val="28"/>
        </w:rPr>
        <w:t>又或者使用常見的赤池信息量準則（</w:t>
      </w:r>
      <w:r>
        <w:rPr>
          <w:rFonts w:hint="eastAsia"/>
          <w:szCs w:val="28"/>
        </w:rPr>
        <w:t>A</w:t>
      </w:r>
      <w:r>
        <w:rPr>
          <w:szCs w:val="28"/>
        </w:rPr>
        <w:t>kaike Information Criterion, AIC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4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</w:t>
      </w:r>
      <w:r w:rsidR="005756C0">
        <w:rPr>
          <w:rFonts w:hint="eastAsia"/>
          <w:szCs w:val="28"/>
        </w:rPr>
        <w:t>以及</w:t>
      </w:r>
      <w:r>
        <w:rPr>
          <w:rFonts w:hint="eastAsia"/>
          <w:szCs w:val="28"/>
        </w:rPr>
        <w:t>貝氏信息量準則（</w:t>
      </w:r>
      <w:r>
        <w:rPr>
          <w:rFonts w:hint="eastAsia"/>
          <w:szCs w:val="28"/>
        </w:rPr>
        <w:t>B</w:t>
      </w:r>
      <w:r>
        <w:rPr>
          <w:szCs w:val="28"/>
        </w:rPr>
        <w:t>ayesian Information Criterion, BIC</w:t>
      </w:r>
      <w:r>
        <w:rPr>
          <w:rFonts w:hint="eastAsia"/>
          <w:szCs w:val="28"/>
        </w:rPr>
        <w:t>亦稱做</w:t>
      </w:r>
      <w:r w:rsidRPr="004232CD">
        <w:rPr>
          <w:szCs w:val="28"/>
        </w:rPr>
        <w:t xml:space="preserve">Schwarz </w:t>
      </w:r>
      <w:r w:rsidR="00120A4C">
        <w:rPr>
          <w:rFonts w:hint="eastAsia"/>
          <w:szCs w:val="28"/>
        </w:rPr>
        <w:t>I</w:t>
      </w:r>
      <w:r w:rsidRPr="004232CD">
        <w:rPr>
          <w:szCs w:val="28"/>
        </w:rPr>
        <w:t xml:space="preserve">nformation </w:t>
      </w:r>
      <w:r w:rsidR="00120A4C">
        <w:rPr>
          <w:rFonts w:hint="eastAsia"/>
          <w:szCs w:val="28"/>
        </w:rPr>
        <w:t>C</w:t>
      </w:r>
      <w:r w:rsidRPr="004232CD">
        <w:rPr>
          <w:szCs w:val="28"/>
        </w:rPr>
        <w:t>riterion</w:t>
      </w:r>
      <w:r>
        <w:rPr>
          <w:szCs w:val="28"/>
        </w:rPr>
        <w:t>, SIC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rFonts w:hint="eastAsia"/>
          <w:color w:val="FF0000"/>
          <w:szCs w:val="28"/>
        </w:rPr>
        <w:t>5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，進行選模</w:t>
      </w:r>
      <w:r w:rsidR="0088083C">
        <w:rPr>
          <w:rFonts w:hint="eastAsia"/>
          <w:szCs w:val="28"/>
        </w:rPr>
        <w:t>，兩者的數值皆為越小越好</w:t>
      </w:r>
      <w:r w:rsidR="00BA4D23">
        <w:rPr>
          <w:rFonts w:hint="eastAsia"/>
          <w:szCs w:val="28"/>
        </w:rPr>
        <w:t>。</w:t>
      </w:r>
    </w:p>
    <w:p w:rsidR="007B4044" w:rsidRDefault="007B4044" w:rsidP="007F7AB6">
      <w:pPr>
        <w:rPr>
          <w:szCs w:val="28"/>
        </w:rPr>
      </w:pPr>
    </w:p>
    <w:p w:rsidR="00DB63A3" w:rsidRDefault="007B4044" w:rsidP="007F7AB6">
      <w:pPr>
        <w:rPr>
          <w:szCs w:val="28"/>
        </w:rPr>
      </w:pPr>
      <w:r>
        <w:rPr>
          <w:rFonts w:hint="eastAsia"/>
          <w:szCs w:val="28"/>
        </w:rPr>
        <w:t>決定模型之後，便可以對未知參數進行估計。</w:t>
      </w:r>
      <w:r w:rsidR="002249F0">
        <w:rPr>
          <w:rFonts w:hint="eastAsia"/>
          <w:szCs w:val="28"/>
        </w:rPr>
        <w:t>依據模型的選擇以及決策的不同，</w:t>
      </w:r>
      <w:r w:rsidR="00DB63A3">
        <w:rPr>
          <w:rFonts w:hint="eastAsia"/>
          <w:szCs w:val="28"/>
        </w:rPr>
        <w:t>會使用不同的估計方法。適用於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</w:t>
      </w:r>
      <w:r w:rsidR="00DB63A3">
        <w:rPr>
          <w:rFonts w:hint="eastAsia"/>
          <w:szCs w:val="28"/>
        </w:rPr>
        <w:t>模型的常見估計方法為</w:t>
      </w:r>
      <w:r w:rsidR="00DB63A3">
        <w:rPr>
          <w:rFonts w:hint="eastAsia"/>
          <w:szCs w:val="28"/>
        </w:rPr>
        <w:t>Yu</w:t>
      </w:r>
      <w:r w:rsidR="00DB63A3">
        <w:rPr>
          <w:szCs w:val="28"/>
        </w:rPr>
        <w:t>le-</w:t>
      </w:r>
      <w:r w:rsidR="00DB63A3">
        <w:rPr>
          <w:rFonts w:hint="eastAsia"/>
          <w:szCs w:val="28"/>
        </w:rPr>
        <w:t>Wa</w:t>
      </w:r>
      <w:r w:rsidR="00DB63A3">
        <w:rPr>
          <w:szCs w:val="28"/>
        </w:rPr>
        <w:t>lker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B</w:t>
      </w:r>
      <w:r w:rsidR="00DB63A3">
        <w:rPr>
          <w:szCs w:val="28"/>
        </w:rPr>
        <w:t>urg Estimation</w:t>
      </w:r>
      <w:r w:rsidR="00DB63A3">
        <w:rPr>
          <w:rFonts w:hint="eastAsia"/>
          <w:szCs w:val="28"/>
        </w:rPr>
        <w:t>；而適用於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</w:t>
      </w:r>
      <w:r w:rsidR="00DB63A3">
        <w:rPr>
          <w:rFonts w:hint="eastAsia"/>
          <w:szCs w:val="28"/>
        </w:rPr>
        <w:t>與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RMA</w:t>
      </w:r>
      <w:r w:rsidR="00DB63A3">
        <w:rPr>
          <w:rFonts w:hint="eastAsia"/>
          <w:szCs w:val="28"/>
        </w:rPr>
        <w:t>的估計方法為</w:t>
      </w:r>
      <w:r w:rsidR="00DB63A3">
        <w:rPr>
          <w:rFonts w:hint="eastAsia"/>
          <w:szCs w:val="28"/>
        </w:rPr>
        <w:t>Ha</w:t>
      </w:r>
      <w:r w:rsidR="00DB63A3">
        <w:rPr>
          <w:szCs w:val="28"/>
        </w:rPr>
        <w:t>nnan-</w:t>
      </w:r>
      <w:proofErr w:type="spellStart"/>
      <w:r w:rsidR="00DB63A3">
        <w:rPr>
          <w:szCs w:val="28"/>
        </w:rPr>
        <w:t>Rissanen</w:t>
      </w:r>
      <w:proofErr w:type="spellEnd"/>
      <w:r w:rsidR="00DB63A3">
        <w:rPr>
          <w:szCs w:val="28"/>
        </w:rPr>
        <w:t xml:space="preserve">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I</w:t>
      </w:r>
      <w:r w:rsidR="00DB63A3">
        <w:rPr>
          <w:szCs w:val="28"/>
        </w:rPr>
        <w:t>nnovations Algorithm</w:t>
      </w:r>
      <w:r w:rsidR="00DB63A3">
        <w:rPr>
          <w:rFonts w:hint="eastAsia"/>
          <w:szCs w:val="28"/>
        </w:rPr>
        <w:t>；至於統計上常見的估計方法，也就是</w:t>
      </w:r>
      <w:r w:rsidR="00CF07E7">
        <w:rPr>
          <w:rFonts w:hint="eastAsia"/>
          <w:szCs w:val="28"/>
        </w:rPr>
        <w:t>最大概似估計法（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aximum Likelihood Estimation</w:t>
      </w:r>
      <w:r w:rsidR="00CF07E7">
        <w:rPr>
          <w:szCs w:val="28"/>
        </w:rPr>
        <w:t xml:space="preserve">, </w:t>
      </w:r>
      <w:r w:rsidR="00DB63A3">
        <w:rPr>
          <w:szCs w:val="28"/>
        </w:rPr>
        <w:t>MLE</w:t>
      </w:r>
      <w:r w:rsidR="00CF07E7">
        <w:rPr>
          <w:rFonts w:hint="eastAsia"/>
          <w:szCs w:val="28"/>
        </w:rPr>
        <w:t>）</w:t>
      </w:r>
      <w:r w:rsidR="00F240D8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6</w:t>
      </w:r>
      <w:r w:rsidR="00F240D8" w:rsidRPr="0051547C">
        <w:rPr>
          <w:rFonts w:hint="eastAsia"/>
          <w:color w:val="FF0000"/>
          <w:szCs w:val="28"/>
        </w:rPr>
        <w:t>)</w:t>
      </w:r>
      <w:r w:rsidR="00DB63A3">
        <w:rPr>
          <w:rFonts w:hint="eastAsia"/>
          <w:szCs w:val="28"/>
        </w:rPr>
        <w:t>、</w:t>
      </w:r>
      <w:r w:rsidR="00CF07E7">
        <w:rPr>
          <w:rFonts w:hint="eastAsia"/>
          <w:szCs w:val="28"/>
        </w:rPr>
        <w:t>最小平方估計法（</w:t>
      </w:r>
      <w:r w:rsidR="00DB63A3">
        <w:rPr>
          <w:rFonts w:hint="eastAsia"/>
          <w:szCs w:val="28"/>
        </w:rPr>
        <w:t>L</w:t>
      </w:r>
      <w:r w:rsidR="00DB63A3">
        <w:rPr>
          <w:szCs w:val="28"/>
        </w:rPr>
        <w:t>east Square Estimation</w:t>
      </w:r>
      <w:r w:rsidR="00CF07E7">
        <w:rPr>
          <w:szCs w:val="28"/>
        </w:rPr>
        <w:t xml:space="preserve">, </w:t>
      </w:r>
      <w:r w:rsidR="00DB63A3">
        <w:rPr>
          <w:szCs w:val="28"/>
        </w:rPr>
        <w:t>LSE</w:t>
      </w:r>
      <w:r w:rsidR="00CF07E7">
        <w:rPr>
          <w:rFonts w:hint="eastAsia"/>
          <w:szCs w:val="28"/>
        </w:rPr>
        <w:t>）</w:t>
      </w:r>
      <w:r w:rsidR="00DB63A3">
        <w:rPr>
          <w:rFonts w:hint="eastAsia"/>
          <w:szCs w:val="28"/>
        </w:rPr>
        <w:t>，則是適用於全部的模型。</w:t>
      </w:r>
    </w:p>
    <w:p w:rsidR="005F2B03" w:rsidRDefault="005F2B03" w:rsidP="007F7AB6">
      <w:pPr>
        <w:rPr>
          <w:szCs w:val="28"/>
        </w:rPr>
      </w:pPr>
    </w:p>
    <w:p w:rsidR="00DA3EF5" w:rsidRDefault="005F2B03" w:rsidP="007F7AB6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接著須對提出的模型進行殘差診斷，觀察該</w:t>
      </w:r>
      <w:r w:rsidR="00DA3EF5">
        <w:rPr>
          <w:rFonts w:hint="eastAsia"/>
          <w:szCs w:val="28"/>
        </w:rPr>
        <w:t>模型的</w:t>
      </w:r>
      <w:r>
        <w:rPr>
          <w:rFonts w:hint="eastAsia"/>
          <w:szCs w:val="28"/>
        </w:rPr>
        <w:t>殘差是否符合白噪音（</w:t>
      </w:r>
      <w:r>
        <w:rPr>
          <w:rFonts w:hint="eastAsia"/>
          <w:szCs w:val="28"/>
        </w:rPr>
        <w:t>W</w:t>
      </w:r>
      <w:r>
        <w:rPr>
          <w:szCs w:val="28"/>
        </w:rPr>
        <w:t>hite Noise</w:t>
      </w:r>
      <w:r>
        <w:rPr>
          <w:rFonts w:hint="eastAsia"/>
          <w:szCs w:val="28"/>
        </w:rPr>
        <w:t>）</w:t>
      </w:r>
      <w:r w:rsidR="00E92C6C">
        <w:rPr>
          <w:rFonts w:hint="eastAsia"/>
          <w:szCs w:val="28"/>
        </w:rPr>
        <w:t>，也就是</w:t>
      </w:r>
      <m:oMath>
        <m:r>
          <w:rPr>
            <w:rFonts w:ascii="Cambria Math" w:hAnsi="Cambria Math"/>
            <w:szCs w:val="28"/>
          </w:rPr>
          <m:t>iid</m:t>
        </m:r>
      </m:oMath>
      <w:r w:rsidR="00DA3EF5">
        <w:rPr>
          <w:rFonts w:ascii="Cambria Math" w:hAnsi="Cambria Math" w:cs="Cambria Math" w:hint="eastAsia"/>
          <w:szCs w:val="28"/>
        </w:rPr>
        <w:t>的模型假設。若殘差為符合該假設且為常態分配，則該模型的模型選擇為合適的模型</w:t>
      </w:r>
      <w:r w:rsidR="00AD3D69">
        <w:rPr>
          <w:rFonts w:ascii="Cambria Math" w:hAnsi="Cambria Math" w:cs="Cambria Math" w:hint="eastAsia"/>
          <w:szCs w:val="28"/>
        </w:rPr>
        <w:t>。若該模型的殘差不符合常態，則須重新檢驗選模過程，確認模型選擇的過程是否正確，又或者存在更佳的模型。常見的殘差診斷方法為</w:t>
      </w:r>
      <w:r w:rsidR="001E7AE8">
        <w:rPr>
          <w:rFonts w:ascii="Cambria Math" w:hAnsi="Cambria Math" w:cs="Cambria Math" w:hint="eastAsia"/>
          <w:szCs w:val="28"/>
        </w:rPr>
        <w:t>利用</w:t>
      </w:r>
      <w:r w:rsidR="00AD3D69">
        <w:rPr>
          <w:rFonts w:ascii="Cambria Math" w:hAnsi="Cambria Math" w:cs="Cambria Math" w:hint="eastAsia"/>
          <w:szCs w:val="28"/>
        </w:rPr>
        <w:t>Q</w:t>
      </w:r>
      <w:r w:rsidR="00AD3D69">
        <w:rPr>
          <w:rFonts w:ascii="Cambria Math" w:hAnsi="Cambria Math" w:cs="Cambria Math" w:hint="eastAsia"/>
          <w:szCs w:val="28"/>
        </w:rPr>
        <w:t>統計量</w:t>
      </w:r>
      <w:r w:rsidR="00AD3D69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7</w:t>
      </w:r>
      <w:r w:rsidR="00AD3D69" w:rsidRPr="0051547C">
        <w:rPr>
          <w:rFonts w:hint="eastAsia"/>
          <w:color w:val="FF0000"/>
          <w:szCs w:val="28"/>
        </w:rPr>
        <w:t>)</w:t>
      </w:r>
      <w:r w:rsidR="001E7AE8">
        <w:rPr>
          <w:rFonts w:ascii="Cambria Math" w:hAnsi="Cambria Math" w:cs="Cambria Math" w:hint="eastAsia"/>
          <w:szCs w:val="28"/>
        </w:rPr>
        <w:t>對殘差</w:t>
      </w:r>
      <w:r w:rsidR="00586901">
        <w:rPr>
          <w:rFonts w:ascii="Cambria Math" w:hAnsi="Cambria Math" w:cs="Cambria Math"/>
          <w:szCs w:val="28"/>
        </w:rPr>
        <w:t>ϵ</w:t>
      </w:r>
      <w:r w:rsidR="001E7AE8">
        <w:rPr>
          <w:rFonts w:ascii="Cambria Math" w:hAnsi="Cambria Math" w:cs="Cambria Math" w:hint="eastAsia"/>
          <w:szCs w:val="28"/>
        </w:rPr>
        <w:t>進行檢定</w:t>
      </w:r>
      <w:r w:rsidR="00A20FDE">
        <w:rPr>
          <w:rFonts w:ascii="Cambria Math" w:hAnsi="Cambria Math" w:cs="Cambria Math" w:hint="eastAsia"/>
          <w:szCs w:val="28"/>
        </w:rPr>
        <w:t>。</w:t>
      </w:r>
      <w:r w:rsidR="00C70D6A">
        <w:rPr>
          <w:rFonts w:ascii="Cambria Math" w:hAnsi="Cambria Math" w:cs="Cambria Math" w:hint="eastAsia"/>
          <w:szCs w:val="28"/>
        </w:rPr>
        <w:t>而</w:t>
      </w:r>
      <w:r w:rsidR="00A20FDE">
        <w:rPr>
          <w:rFonts w:ascii="Cambria Math" w:hAnsi="Cambria Math" w:cs="Cambria Math" w:hint="eastAsia"/>
          <w:szCs w:val="28"/>
        </w:rPr>
        <w:t>該模型的</w:t>
      </w:r>
      <w:r w:rsidR="001E371F">
        <w:rPr>
          <w:rFonts w:ascii="Cambria Math" w:hAnsi="Cambria Math" w:cs="Cambria Math" w:hint="eastAsia"/>
          <w:szCs w:val="28"/>
        </w:rPr>
        <w:t>虛無</w:t>
      </w:r>
      <w:r w:rsidR="00A20FDE">
        <w:rPr>
          <w:rFonts w:ascii="Cambria Math" w:hAnsi="Cambria Math" w:cs="Cambria Math" w:hint="eastAsia"/>
          <w:szCs w:val="28"/>
        </w:rPr>
        <w:t>假</w:t>
      </w:r>
      <w:r w:rsidR="001E371F">
        <w:rPr>
          <w:rFonts w:ascii="Cambria Math" w:hAnsi="Cambria Math" w:cs="Cambria Math" w:hint="eastAsia"/>
          <w:szCs w:val="28"/>
        </w:rPr>
        <w:t>說與對立假說</w:t>
      </w:r>
      <w:r w:rsidR="00A20FDE">
        <w:rPr>
          <w:rFonts w:ascii="Cambria Math" w:hAnsi="Cambria Math" w:cs="Cambria Math" w:hint="eastAsia"/>
          <w:szCs w:val="28"/>
        </w:rPr>
        <w:t>為</w:t>
      </w:r>
      <w:r w:rsidR="00C70D6A">
        <w:rPr>
          <w:rFonts w:ascii="Cambria Math" w:hAnsi="Cambria Math" w:cs="Cambria Math" w:hint="eastAsia"/>
          <w:szCs w:val="28"/>
        </w:rPr>
        <w:t>式</w:t>
      </w:r>
      <w:r w:rsidR="00C70D6A">
        <w:rPr>
          <w:rFonts w:ascii="Cambria Math" w:hAnsi="Cambria Math" w:cs="Cambria Math"/>
          <w:szCs w:val="28"/>
        </w:rPr>
        <w:fldChar w:fldCharType="begin"/>
      </w:r>
      <w:r w:rsidR="00C70D6A">
        <w:rPr>
          <w:rFonts w:ascii="Cambria Math" w:hAnsi="Cambria Math" w:cs="Cambria Math"/>
          <w:szCs w:val="28"/>
        </w:rPr>
        <w:instrText xml:space="preserve"> </w:instrText>
      </w:r>
      <w:r w:rsidR="00C70D6A">
        <w:rPr>
          <w:rFonts w:ascii="Cambria Math" w:hAnsi="Cambria Math" w:cs="Cambria Math" w:hint="eastAsia"/>
          <w:szCs w:val="28"/>
        </w:rPr>
        <w:instrText>REF _Ref30432094 \h</w:instrText>
      </w:r>
      <w:r w:rsidR="00C70D6A">
        <w:rPr>
          <w:rFonts w:ascii="Cambria Math" w:hAnsi="Cambria Math" w:cs="Cambria Math"/>
          <w:szCs w:val="28"/>
        </w:rPr>
        <w:instrText xml:space="preserve"> </w:instrText>
      </w:r>
      <w:r w:rsidR="00C70D6A">
        <w:rPr>
          <w:rFonts w:ascii="Cambria Math" w:hAnsi="Cambria Math" w:cs="Cambria Math"/>
          <w:szCs w:val="28"/>
        </w:rPr>
      </w:r>
      <w:r w:rsidR="00C70D6A">
        <w:rPr>
          <w:rFonts w:ascii="Cambria Math" w:hAnsi="Cambria Math" w:cs="Cambria Math"/>
          <w:szCs w:val="28"/>
        </w:rPr>
        <w:fldChar w:fldCharType="separate"/>
      </w:r>
      <w:r w:rsidR="00C70D6A">
        <w:rPr>
          <w:rFonts w:ascii="Cambria Math" w:hAnsi="Cambria Math" w:cs="Cambria Math" w:hint="eastAsia"/>
          <w:szCs w:val="28"/>
        </w:rPr>
        <w:t>(</w:t>
      </w:r>
      <m:oMath>
        <m:r>
          <w:rPr>
            <w:rFonts w:ascii="Cambria Math" w:hAnsi="Cambria Math" w:cs="Cambria Math"/>
            <w:noProof/>
            <w:szCs w:val="28"/>
          </w:rPr>
          <m:t>11</m:t>
        </m:r>
      </m:oMath>
      <w:r w:rsidR="00C70D6A">
        <w:rPr>
          <w:rFonts w:ascii="Cambria Math" w:hAnsi="Cambria Math" w:cs="Cambria Math" w:hint="eastAsia"/>
          <w:szCs w:val="28"/>
        </w:rPr>
        <w:t>)</w:t>
      </w:r>
      <w:r w:rsidR="00C70D6A">
        <w:rPr>
          <w:rFonts w:ascii="Cambria Math" w:hAnsi="Cambria Math" w:cs="Cambria Math"/>
          <w:szCs w:val="28"/>
        </w:rPr>
        <w:fldChar w:fldCharType="end"/>
      </w:r>
      <w:r w:rsidR="004B27B3">
        <w:rPr>
          <w:rFonts w:ascii="Cambria Math" w:hAnsi="Cambria Math" w:cs="Cambria Math"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0664FB">
        <w:tc>
          <w:tcPr>
            <w:tcW w:w="6941" w:type="dxa"/>
          </w:tcPr>
          <w:p w:rsidR="00B81AFA" w:rsidRDefault="00C70D6A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hint="eastAsia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Cambria Math" w:hint="eastAsia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 w:cs="Cambria Math" w:hint="eastAsia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=0, ∀i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  <w:szCs w:val="28"/>
                          </w:rPr>
                          <m:t>∈N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:</m:t>
                        </m:r>
                        <m:r>
                          <w:rPr>
                            <w:rFonts w:ascii="Cambria Math" w:hAnsi="Cambria Math" w:cs="Cambria Math" w:hint="eastAsia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Cs w:val="28"/>
                          </w:rPr>
                          <m:t>≠0, ∀i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ambria Math"/>
                            <w:szCs w:val="28"/>
                          </w:rPr>
                          <m:t>∈N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81AFA" w:rsidRDefault="00C70D6A" w:rsidP="000664FB">
            <w:pPr>
              <w:tabs>
                <w:tab w:val="left" w:pos="7088"/>
              </w:tabs>
              <w:rPr>
                <w:rFonts w:hint="eastAsia"/>
                <w:szCs w:val="28"/>
              </w:rPr>
            </w:pPr>
            <w:bookmarkStart w:id="13" w:name="_Ref30432094"/>
            <w:r>
              <w:rPr>
                <w:rFonts w:ascii="Cambria Math" w:hAnsi="Cambria Math" w:cs="Cambria Math" w:hint="eastAsia"/>
                <w:szCs w:val="28"/>
              </w:rPr>
              <w:t>(</w:t>
            </w:r>
            <w:r>
              <w:rPr>
                <w:rFonts w:ascii="Cambria Math" w:hAnsi="Cambria Math" w:cs="Cambria Math"/>
                <w:szCs w:val="28"/>
              </w:rPr>
              <w:fldChar w:fldCharType="begin"/>
            </w:r>
            <m:oMath>
              <m:r>
                <w:rPr>
                  <w:rFonts w:ascii="Cambria Math" w:hAnsi="Cambria Math" w:cs="Cambria Math"/>
                  <w:szCs w:val="28"/>
                </w:rPr>
                <m:t xml:space="preserve"> SEQ Equation \* ARABIC </m:t>
              </m:r>
            </m:oMath>
            <w:r>
              <w:rPr>
                <w:rFonts w:ascii="Cambria Math" w:hAnsi="Cambria Math" w:cs="Cambria Math"/>
                <w:szCs w:val="28"/>
              </w:rPr>
              <w:fldChar w:fldCharType="separate"/>
            </w:r>
            <m:oMath>
              <m:r>
                <w:rPr>
                  <w:rFonts w:ascii="Cambria Math" w:hAnsi="Cambria Math" w:cs="Cambria Math"/>
                  <w:noProof/>
                  <w:szCs w:val="28"/>
                </w:rPr>
                <m:t>11</m:t>
              </m:r>
            </m:oMath>
            <w:r>
              <w:rPr>
                <w:rFonts w:ascii="Cambria Math" w:hAnsi="Cambria Math" w:cs="Cambria Math"/>
                <w:szCs w:val="28"/>
              </w:rPr>
              <w:fldChar w:fldCharType="end"/>
            </w:r>
            <w:r>
              <w:rPr>
                <w:rFonts w:ascii="Cambria Math" w:hAnsi="Cambria Math" w:cs="Cambria Math" w:hint="eastAsia"/>
                <w:szCs w:val="28"/>
              </w:rPr>
              <w:t>)</w:t>
            </w:r>
            <w:bookmarkEnd w:id="13"/>
          </w:p>
        </w:tc>
      </w:tr>
    </w:tbl>
    <w:p w:rsidR="00A20FDE" w:rsidRPr="00DA3EF5" w:rsidRDefault="00C70D6A" w:rsidP="00C70D6A">
      <w:pPr>
        <w:pStyle w:val="ae"/>
        <w:tabs>
          <w:tab w:val="left" w:pos="7513"/>
        </w:tabs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ab/>
      </w:r>
    </w:p>
    <w:p w:rsidR="00883D9E" w:rsidRDefault="00883D9E" w:rsidP="007F7AB6">
      <w:pPr>
        <w:rPr>
          <w:szCs w:val="28"/>
        </w:rPr>
      </w:pPr>
      <w:r>
        <w:rPr>
          <w:rFonts w:hint="eastAsia"/>
          <w:szCs w:val="28"/>
        </w:rPr>
        <w:t>當</w:t>
      </w:r>
      <w:r w:rsidR="004F421D">
        <w:rPr>
          <w:rFonts w:hint="eastAsia"/>
          <w:szCs w:val="28"/>
        </w:rPr>
        <w:t>虛無假說</w:t>
      </w:r>
      <w:r>
        <w:rPr>
          <w:rFonts w:hint="eastAsia"/>
          <w:szCs w:val="28"/>
        </w:rPr>
        <w:t>被拒絕時，則代表該模型的殘差不符合定態</w:t>
      </w:r>
      <w:r w:rsidR="00FA32FE">
        <w:rPr>
          <w:rFonts w:hint="eastAsia"/>
          <w:szCs w:val="28"/>
        </w:rPr>
        <w:t>；</w:t>
      </w:r>
      <w:r w:rsidR="00E2628D">
        <w:rPr>
          <w:rFonts w:hint="eastAsia"/>
          <w:szCs w:val="28"/>
        </w:rPr>
        <w:t>反之，則可以進行下一步</w:t>
      </w:r>
      <w:r w:rsidR="001C2D14">
        <w:rPr>
          <w:rFonts w:hint="eastAsia"/>
          <w:szCs w:val="28"/>
        </w:rPr>
        <w:t>，也就是</w:t>
      </w:r>
      <w:r w:rsidR="00F019E4">
        <w:rPr>
          <w:rFonts w:hint="eastAsia"/>
          <w:szCs w:val="28"/>
        </w:rPr>
        <w:t>對</w:t>
      </w:r>
      <w:r w:rsidR="00E2628D">
        <w:rPr>
          <w:rFonts w:hint="eastAsia"/>
          <w:szCs w:val="28"/>
        </w:rPr>
        <w:t>模型的殘差平方</w:t>
      </w:r>
      <w:r w:rsidR="00586901">
        <w:rPr>
          <w:rFonts w:ascii="Cambria Math" w:hAnsi="Cambria Math" w:cs="Cambria Math"/>
          <w:szCs w:val="28"/>
        </w:rPr>
        <w:t>ϵ</w:t>
      </w:r>
      <w:r w:rsidR="00E2628D" w:rsidRPr="00E2628D">
        <w:rPr>
          <w:szCs w:val="28"/>
          <w:vertAlign w:val="superscript"/>
        </w:rPr>
        <w:t>2</w:t>
      </w:r>
      <w:r w:rsidR="00E2628D">
        <w:rPr>
          <w:rFonts w:hint="eastAsia"/>
          <w:szCs w:val="28"/>
        </w:rPr>
        <w:t>進行單根檢定</w:t>
      </w:r>
      <w:r w:rsidR="001C2D14">
        <w:rPr>
          <w:rFonts w:hint="eastAsia"/>
          <w:szCs w:val="28"/>
        </w:rPr>
        <w:t>。若檢定過後發現殘差平方並不為常態，則需配適廣義自回歸條件變異數模型</w:t>
      </w:r>
      <w:r w:rsidR="00BC7A4E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8</w:t>
      </w:r>
      <w:r w:rsidR="00BC7A4E" w:rsidRPr="0051547C">
        <w:rPr>
          <w:rFonts w:hint="eastAsia"/>
          <w:color w:val="FF0000"/>
          <w:szCs w:val="28"/>
        </w:rPr>
        <w:t>)</w:t>
      </w:r>
      <w:r w:rsidR="001C2D14">
        <w:rPr>
          <w:rFonts w:hint="eastAsia"/>
          <w:szCs w:val="28"/>
        </w:rPr>
        <w:t>（</w:t>
      </w:r>
      <w:r w:rsidR="001C2D14">
        <w:rPr>
          <w:rFonts w:hint="eastAsia"/>
          <w:szCs w:val="28"/>
        </w:rPr>
        <w:t>G</w:t>
      </w:r>
      <w:r w:rsidR="001C2D14">
        <w:rPr>
          <w:szCs w:val="28"/>
        </w:rPr>
        <w:t xml:space="preserve">eneralized </w:t>
      </w:r>
      <w:r w:rsidR="001C2D14" w:rsidRPr="001C2D14">
        <w:rPr>
          <w:szCs w:val="28"/>
        </w:rPr>
        <w:t>Auto</w:t>
      </w:r>
      <w:r w:rsidR="00413346">
        <w:rPr>
          <w:szCs w:val="28"/>
        </w:rPr>
        <w:t>-R</w:t>
      </w:r>
      <w:r w:rsidR="001C2D14" w:rsidRPr="001C2D14">
        <w:rPr>
          <w:szCs w:val="28"/>
        </w:rPr>
        <w:t xml:space="preserve">egressive </w:t>
      </w:r>
      <w:r w:rsidR="001C2D14">
        <w:rPr>
          <w:szCs w:val="28"/>
        </w:rPr>
        <w:t>C</w:t>
      </w:r>
      <w:r w:rsidR="001C2D14" w:rsidRPr="001C2D14">
        <w:rPr>
          <w:szCs w:val="28"/>
        </w:rPr>
        <w:t xml:space="preserve">onditional </w:t>
      </w:r>
      <w:r w:rsidR="001C2D14">
        <w:rPr>
          <w:szCs w:val="28"/>
        </w:rPr>
        <w:t>H</w:t>
      </w:r>
      <w:r w:rsidR="001C2D14" w:rsidRPr="001C2D14">
        <w:rPr>
          <w:szCs w:val="28"/>
        </w:rPr>
        <w:t xml:space="preserve">eteroskedasticity </w:t>
      </w:r>
      <w:r w:rsidR="00D34D65">
        <w:rPr>
          <w:szCs w:val="28"/>
        </w:rPr>
        <w:t>m</w:t>
      </w:r>
      <w:r w:rsidR="001C2D14" w:rsidRPr="001C2D14">
        <w:rPr>
          <w:szCs w:val="28"/>
        </w:rPr>
        <w:t>odel</w:t>
      </w:r>
      <w:r w:rsidR="00413346">
        <w:rPr>
          <w:rFonts w:hint="eastAsia"/>
          <w:szCs w:val="28"/>
        </w:rPr>
        <w:t>,</w:t>
      </w:r>
      <w:r w:rsidR="00413346">
        <w:rPr>
          <w:szCs w:val="28"/>
        </w:rPr>
        <w:t xml:space="preserve"> GARCH</w:t>
      </w:r>
      <w:r w:rsidR="001C2D14">
        <w:rPr>
          <w:rFonts w:hint="eastAsia"/>
          <w:szCs w:val="28"/>
        </w:rPr>
        <w:t>）。也就是對殘差的平方再次進行</w:t>
      </w:r>
      <w:r w:rsidR="001C2D14">
        <w:rPr>
          <w:rFonts w:hint="eastAsia"/>
          <w:szCs w:val="28"/>
        </w:rPr>
        <w:t>A</w:t>
      </w:r>
      <w:r w:rsidR="001C2D14">
        <w:rPr>
          <w:szCs w:val="28"/>
        </w:rPr>
        <w:t>RMA</w:t>
      </w:r>
      <w:r w:rsidR="001C2D14">
        <w:rPr>
          <w:rFonts w:hint="eastAsia"/>
          <w:szCs w:val="28"/>
        </w:rPr>
        <w:t>模型</w:t>
      </w:r>
      <w:r w:rsidR="009E0A31">
        <w:rPr>
          <w:rFonts w:hint="eastAsia"/>
          <w:szCs w:val="28"/>
        </w:rPr>
        <w:t>的配適，將殘差的平方的時間趨勢再次取出，建成模型。</w:t>
      </w:r>
      <w:r w:rsidR="00E11908">
        <w:rPr>
          <w:rFonts w:hint="eastAsia"/>
          <w:szCs w:val="28"/>
        </w:rPr>
        <w:t>加上</w:t>
      </w:r>
      <w:r w:rsidR="00275E7C">
        <w:rPr>
          <w:rFonts w:hint="eastAsia"/>
          <w:szCs w:val="28"/>
        </w:rPr>
        <w:t>先前配</w:t>
      </w:r>
      <w:r w:rsidR="00E11908">
        <w:rPr>
          <w:rFonts w:hint="eastAsia"/>
          <w:szCs w:val="28"/>
        </w:rPr>
        <w:t>適的</w:t>
      </w:r>
      <w:r w:rsidR="00275E7C">
        <w:rPr>
          <w:rFonts w:hint="eastAsia"/>
          <w:szCs w:val="28"/>
        </w:rPr>
        <w:t>A</w:t>
      </w:r>
      <w:r w:rsidR="00275E7C">
        <w:rPr>
          <w:szCs w:val="28"/>
        </w:rPr>
        <w:t>RIMA</w:t>
      </w:r>
      <w:r w:rsidR="00275E7C">
        <w:rPr>
          <w:rFonts w:hint="eastAsia"/>
          <w:szCs w:val="28"/>
        </w:rPr>
        <w:t>模型，則</w:t>
      </w:r>
      <w:r w:rsidR="009E0A31">
        <w:rPr>
          <w:rFonts w:hint="eastAsia"/>
          <w:szCs w:val="28"/>
        </w:rPr>
        <w:t>最終模型稱為</w:t>
      </w:r>
      <w:r w:rsidR="009E0A31">
        <w:rPr>
          <w:rFonts w:hint="eastAsia"/>
          <w:szCs w:val="28"/>
        </w:rPr>
        <w:t>A</w:t>
      </w:r>
      <w:r w:rsidR="009E0A31">
        <w:rPr>
          <w:szCs w:val="28"/>
        </w:rPr>
        <w:t>RIMA(p, d, q</w:t>
      </w:r>
      <w:r w:rsidR="009E0A31">
        <w:rPr>
          <w:rFonts w:hint="eastAsia"/>
          <w:szCs w:val="28"/>
        </w:rPr>
        <w:t>)</w:t>
      </w:r>
      <w:r w:rsidR="009E0A31">
        <w:rPr>
          <w:szCs w:val="28"/>
        </w:rPr>
        <w:t xml:space="preserve"> – GARCH(</w:t>
      </w:r>
      <w:r w:rsidR="009E0A31">
        <w:rPr>
          <w:rFonts w:hint="eastAsia"/>
          <w:szCs w:val="28"/>
        </w:rPr>
        <w:t>P</w:t>
      </w:r>
      <w:r w:rsidR="009E0A31">
        <w:rPr>
          <w:szCs w:val="28"/>
        </w:rPr>
        <w:t xml:space="preserve">, </w:t>
      </w:r>
      <w:r w:rsidR="009E0A31">
        <w:rPr>
          <w:rFonts w:hint="eastAsia"/>
          <w:szCs w:val="28"/>
        </w:rPr>
        <w:t>Q</w:t>
      </w:r>
      <w:r w:rsidR="009E0A31">
        <w:rPr>
          <w:szCs w:val="28"/>
        </w:rPr>
        <w:t>)</w:t>
      </w:r>
      <w:r w:rsidR="009E0A31">
        <w:rPr>
          <w:rFonts w:hint="eastAsia"/>
          <w:szCs w:val="28"/>
        </w:rPr>
        <w:t>模型</w:t>
      </w:r>
      <w:r w:rsidR="00275E7C">
        <w:rPr>
          <w:rFonts w:hint="eastAsia"/>
          <w:szCs w:val="28"/>
        </w:rPr>
        <w:t>。</w:t>
      </w:r>
    </w:p>
    <w:p w:rsidR="00883D9E" w:rsidRDefault="00883D9E" w:rsidP="007F7AB6">
      <w:pPr>
        <w:rPr>
          <w:szCs w:val="28"/>
        </w:rPr>
      </w:pPr>
    </w:p>
    <w:p w:rsidR="00BC7A4E" w:rsidRPr="004F3C12" w:rsidRDefault="00BC7A4E" w:rsidP="007F7AB6">
      <w:pPr>
        <w:rPr>
          <w:szCs w:val="28"/>
        </w:rPr>
      </w:pPr>
      <w:r>
        <w:rPr>
          <w:rFonts w:hint="eastAsia"/>
          <w:szCs w:val="28"/>
        </w:rPr>
        <w:t>而多維度的時間序列模型即為單維度模型的推廣，</w:t>
      </w:r>
      <w:r w:rsidR="004F3C12">
        <w:rPr>
          <w:rFonts w:hint="eastAsia"/>
          <w:szCs w:val="28"/>
        </w:rPr>
        <w:t>但是在單根檢定後，若資料皆有單根，則可以進行共整合（</w:t>
      </w:r>
      <w:r w:rsidR="004F3C12">
        <w:rPr>
          <w:rFonts w:hint="eastAsia"/>
          <w:szCs w:val="28"/>
        </w:rPr>
        <w:t>C</w:t>
      </w:r>
      <w:r w:rsidR="004F3C12">
        <w:rPr>
          <w:szCs w:val="28"/>
        </w:rPr>
        <w:t>ointegration</w:t>
      </w:r>
      <w:r w:rsidR="004F3C12">
        <w:rPr>
          <w:rFonts w:hint="eastAsia"/>
          <w:szCs w:val="28"/>
        </w:rPr>
        <w:t>）檢定，亦稱做</w:t>
      </w:r>
      <w:r w:rsidR="004F3C12" w:rsidRPr="004F3C12">
        <w:rPr>
          <w:szCs w:val="28"/>
        </w:rPr>
        <w:t>Johansen</w:t>
      </w:r>
      <w:r w:rsidR="004F3C12">
        <w:rPr>
          <w:rFonts w:hint="eastAsia"/>
          <w:szCs w:val="28"/>
        </w:rPr>
        <w:t>檢定</w:t>
      </w:r>
      <w:r w:rsidR="004F3C12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9</w:t>
      </w:r>
      <w:r w:rsidR="004F3C12" w:rsidRPr="0051547C">
        <w:rPr>
          <w:rFonts w:hint="eastAsia"/>
          <w:color w:val="FF0000"/>
          <w:szCs w:val="28"/>
        </w:rPr>
        <w:t>)</w:t>
      </w:r>
      <w:r w:rsidR="00FB155C" w:rsidRPr="00FB155C">
        <w:rPr>
          <w:rFonts w:hint="eastAsia"/>
          <w:b/>
          <w:bCs/>
          <w:color w:val="1F4E79" w:themeColor="accent1" w:themeShade="80"/>
          <w:szCs w:val="28"/>
        </w:rPr>
        <w:t>(</w:t>
      </w:r>
      <w:r w:rsidR="00FB155C" w:rsidRPr="00FB155C">
        <w:rPr>
          <w:rFonts w:hint="eastAsia"/>
          <w:b/>
          <w:bCs/>
          <w:color w:val="1F4E79" w:themeColor="accent1" w:themeShade="80"/>
          <w:szCs w:val="28"/>
        </w:rPr>
        <w:t>補</w:t>
      </w:r>
      <w:r w:rsidR="00BB47EF" w:rsidRPr="00FB155C">
        <w:rPr>
          <w:rFonts w:hint="eastAsia"/>
          <w:b/>
          <w:bCs/>
          <w:color w:val="1F4E79" w:themeColor="accent1" w:themeShade="80"/>
          <w:szCs w:val="28"/>
        </w:rPr>
        <w:t>充</w:t>
      </w:r>
      <w:r w:rsidR="00FB155C">
        <w:rPr>
          <w:rFonts w:hint="eastAsia"/>
          <w:b/>
          <w:bCs/>
          <w:color w:val="1F4E79" w:themeColor="accent1" w:themeShade="80"/>
          <w:szCs w:val="28"/>
        </w:rPr>
        <w:t>J</w:t>
      </w:r>
      <w:r w:rsidR="00FB155C">
        <w:rPr>
          <w:b/>
          <w:bCs/>
          <w:color w:val="1F4E79" w:themeColor="accent1" w:themeShade="80"/>
          <w:szCs w:val="28"/>
        </w:rPr>
        <w:t>ohansen</w:t>
      </w:r>
      <w:r w:rsidR="00BB47EF" w:rsidRPr="00FB155C">
        <w:rPr>
          <w:rFonts w:hint="eastAsia"/>
          <w:b/>
          <w:bCs/>
          <w:color w:val="1F4E79" w:themeColor="accent1" w:themeShade="80"/>
          <w:szCs w:val="28"/>
        </w:rPr>
        <w:t>檢定的內容</w:t>
      </w:r>
      <w:r w:rsidR="00FB155C" w:rsidRPr="00FB155C">
        <w:rPr>
          <w:rFonts w:hint="eastAsia"/>
          <w:b/>
          <w:bCs/>
          <w:color w:val="1F4E79" w:themeColor="accent1" w:themeShade="80"/>
          <w:szCs w:val="28"/>
        </w:rPr>
        <w:t>)</w:t>
      </w:r>
      <w:r w:rsidR="004F3C12">
        <w:rPr>
          <w:rFonts w:hint="eastAsia"/>
          <w:szCs w:val="28"/>
        </w:rPr>
        <w:t>。該檢定在檢測多維度變數之間是否有長期相關，若有長期相關，則可以將資料進行共整合，並配適向量誤差修正模型（</w:t>
      </w:r>
      <w:r w:rsidR="004F3C12">
        <w:rPr>
          <w:szCs w:val="28"/>
        </w:rPr>
        <w:t>V</w:t>
      </w:r>
      <w:r w:rsidR="004F3C12" w:rsidRPr="004F3C12">
        <w:rPr>
          <w:szCs w:val="28"/>
        </w:rPr>
        <w:t xml:space="preserve">ector </w:t>
      </w:r>
      <w:r w:rsidR="004F3C12">
        <w:rPr>
          <w:szCs w:val="28"/>
        </w:rPr>
        <w:t>E</w:t>
      </w:r>
      <w:r w:rsidR="004F3C12" w:rsidRPr="004F3C12">
        <w:rPr>
          <w:szCs w:val="28"/>
        </w:rPr>
        <w:t xml:space="preserve">rror </w:t>
      </w:r>
      <w:r w:rsidR="004F3C12">
        <w:rPr>
          <w:szCs w:val="28"/>
        </w:rPr>
        <w:t>C</w:t>
      </w:r>
      <w:r w:rsidR="004F3C12" w:rsidRPr="004F3C12">
        <w:rPr>
          <w:szCs w:val="28"/>
        </w:rPr>
        <w:t xml:space="preserve">orrection </w:t>
      </w:r>
      <w:r w:rsidR="004F3C12">
        <w:rPr>
          <w:szCs w:val="28"/>
        </w:rPr>
        <w:t>M</w:t>
      </w:r>
      <w:r w:rsidR="004F3C12" w:rsidRPr="004F3C12">
        <w:rPr>
          <w:szCs w:val="28"/>
        </w:rPr>
        <w:t>odels</w:t>
      </w:r>
      <w:r w:rsidR="004F3C12">
        <w:rPr>
          <w:szCs w:val="28"/>
        </w:rPr>
        <w:t>, VECM</w:t>
      </w:r>
      <w:r w:rsidR="004F3C12">
        <w:rPr>
          <w:rFonts w:hint="eastAsia"/>
          <w:szCs w:val="28"/>
        </w:rPr>
        <w:t>）</w:t>
      </w:r>
      <w:r w:rsidR="002752BD">
        <w:rPr>
          <w:rFonts w:hint="eastAsia"/>
          <w:szCs w:val="28"/>
        </w:rPr>
        <w:t>接著進行後續的分析與預測。若單根檢</w:t>
      </w:r>
      <w:r w:rsidR="002752BD">
        <w:rPr>
          <w:rFonts w:hint="eastAsia"/>
          <w:szCs w:val="28"/>
        </w:rPr>
        <w:lastRenderedPageBreak/>
        <w:t>定後並非皆有單根的情況，又或者共整合檢定過後，不適合做共整合，則可以對不含有單根</w:t>
      </w:r>
      <w:r w:rsidR="00DA38E6">
        <w:rPr>
          <w:rFonts w:hint="eastAsia"/>
          <w:szCs w:val="28"/>
        </w:rPr>
        <w:t>─</w:t>
      </w:r>
      <w:r w:rsidR="002752BD">
        <w:rPr>
          <w:rFonts w:hint="eastAsia"/>
          <w:szCs w:val="28"/>
        </w:rPr>
        <w:t>全為定態的模型</w:t>
      </w:r>
      <w:r w:rsidR="00DE39A3">
        <w:rPr>
          <w:rFonts w:hint="eastAsia"/>
          <w:szCs w:val="28"/>
        </w:rPr>
        <w:t>，</w:t>
      </w:r>
      <w:r w:rsidR="002752BD">
        <w:rPr>
          <w:rFonts w:hint="eastAsia"/>
          <w:szCs w:val="28"/>
        </w:rPr>
        <w:t>直接進行</w:t>
      </w:r>
      <w:r w:rsidR="006F1421">
        <w:rPr>
          <w:rFonts w:hint="eastAsia"/>
          <w:szCs w:val="28"/>
        </w:rPr>
        <w:t>p</w:t>
      </w:r>
      <w:r w:rsidR="006F1421">
        <w:rPr>
          <w:rFonts w:hint="eastAsia"/>
          <w:szCs w:val="28"/>
        </w:rPr>
        <w:t>階的</w:t>
      </w:r>
      <w:r w:rsidR="002752BD">
        <w:rPr>
          <w:rFonts w:hint="eastAsia"/>
          <w:szCs w:val="28"/>
        </w:rPr>
        <w:t>向量自回歸模型（</w:t>
      </w:r>
      <w:r w:rsidR="002752BD">
        <w:rPr>
          <w:rFonts w:hint="eastAsia"/>
          <w:szCs w:val="28"/>
        </w:rPr>
        <w:t>V</w:t>
      </w:r>
      <w:r w:rsidR="002752BD">
        <w:rPr>
          <w:szCs w:val="28"/>
        </w:rPr>
        <w:t>ector Auto-Regression</w:t>
      </w:r>
      <w:r w:rsidR="00C447E3">
        <w:rPr>
          <w:rFonts w:hint="eastAsia"/>
          <w:szCs w:val="28"/>
        </w:rPr>
        <w:t xml:space="preserve"> m</w:t>
      </w:r>
      <w:r w:rsidR="00C447E3">
        <w:rPr>
          <w:szCs w:val="28"/>
        </w:rPr>
        <w:t>odel</w:t>
      </w:r>
      <w:r w:rsidR="002752BD">
        <w:rPr>
          <w:szCs w:val="28"/>
        </w:rPr>
        <w:t>, VAR</w:t>
      </w:r>
      <w:r w:rsidR="002752BD">
        <w:rPr>
          <w:rFonts w:hint="eastAsia"/>
          <w:szCs w:val="28"/>
        </w:rPr>
        <w:t>）</w:t>
      </w:r>
      <w:r w:rsidR="004F45B7">
        <w:rPr>
          <w:rFonts w:hint="eastAsia"/>
          <w:szCs w:val="28"/>
        </w:rPr>
        <w:t>的</w:t>
      </w:r>
      <w:r w:rsidR="002752BD">
        <w:rPr>
          <w:rFonts w:hint="eastAsia"/>
          <w:szCs w:val="28"/>
        </w:rPr>
        <w:t>配適，又或者簡單的對所有變數進行差分過後，</w:t>
      </w:r>
      <w:r w:rsidR="006F1421">
        <w:rPr>
          <w:rFonts w:hint="eastAsia"/>
          <w:szCs w:val="28"/>
        </w:rPr>
        <w:t>再</w:t>
      </w:r>
      <w:r w:rsidR="002752BD">
        <w:rPr>
          <w:rFonts w:hint="eastAsia"/>
          <w:szCs w:val="28"/>
        </w:rPr>
        <w:t>配適向量自回歸模型。</w:t>
      </w:r>
    </w:p>
    <w:p w:rsidR="00CA371C" w:rsidRDefault="000A2302" w:rsidP="007F7AB6">
      <w:pPr>
        <w:rPr>
          <w:szCs w:val="28"/>
        </w:rPr>
      </w:pPr>
      <w:r>
        <w:rPr>
          <w:rFonts w:hint="eastAsia"/>
          <w:szCs w:val="28"/>
        </w:rPr>
        <w:t>在多維度模型配適過後，</w:t>
      </w:r>
      <w:r w:rsidR="00F05928">
        <w:rPr>
          <w:rFonts w:hint="eastAsia"/>
          <w:szCs w:val="28"/>
        </w:rPr>
        <w:t>若有相同時期，並且可能為</w:t>
      </w:r>
      <w:r w:rsidR="00F82E28">
        <w:rPr>
          <w:rFonts w:hint="eastAsia"/>
          <w:szCs w:val="28"/>
        </w:rPr>
        <w:t>導致該</w:t>
      </w:r>
      <w:r w:rsidR="00F82E28">
        <w:rPr>
          <w:rFonts w:hint="eastAsia"/>
          <w:szCs w:val="28"/>
        </w:rPr>
        <w:t>VAR</w:t>
      </w:r>
      <w:r w:rsidR="00F82E28">
        <w:rPr>
          <w:rFonts w:hint="eastAsia"/>
          <w:szCs w:val="28"/>
        </w:rPr>
        <w:t>模型成因</w:t>
      </w:r>
      <w:r w:rsidR="00F05928">
        <w:rPr>
          <w:rFonts w:hint="eastAsia"/>
          <w:szCs w:val="28"/>
        </w:rPr>
        <w:t>的資料，則</w:t>
      </w:r>
      <w:r>
        <w:rPr>
          <w:rFonts w:hint="eastAsia"/>
          <w:szCs w:val="28"/>
        </w:rPr>
        <w:t>可</w:t>
      </w:r>
      <w:r w:rsidR="00F05928">
        <w:rPr>
          <w:rFonts w:hint="eastAsia"/>
          <w:szCs w:val="28"/>
        </w:rPr>
        <w:t>利用該資料對已配適出的模型</w:t>
      </w:r>
      <w:r>
        <w:rPr>
          <w:rFonts w:hint="eastAsia"/>
          <w:szCs w:val="28"/>
        </w:rPr>
        <w:t>進行</w:t>
      </w:r>
      <w:r>
        <w:rPr>
          <w:rFonts w:hint="eastAsia"/>
          <w:szCs w:val="28"/>
        </w:rPr>
        <w:t>G</w:t>
      </w:r>
      <w:r>
        <w:rPr>
          <w:szCs w:val="28"/>
        </w:rPr>
        <w:t>ranger</w:t>
      </w:r>
      <w:r>
        <w:rPr>
          <w:rFonts w:hint="eastAsia"/>
          <w:szCs w:val="28"/>
        </w:rPr>
        <w:t>因果分析（</w:t>
      </w:r>
      <w:r w:rsidRPr="000A2302">
        <w:rPr>
          <w:szCs w:val="28"/>
        </w:rPr>
        <w:t xml:space="preserve">Granger </w:t>
      </w:r>
      <w:r>
        <w:rPr>
          <w:szCs w:val="28"/>
        </w:rPr>
        <w:t>C</w:t>
      </w:r>
      <w:r w:rsidRPr="000A2302">
        <w:rPr>
          <w:szCs w:val="28"/>
        </w:rPr>
        <w:t xml:space="preserve">ausality </w:t>
      </w:r>
      <w:r>
        <w:rPr>
          <w:szCs w:val="28"/>
        </w:rPr>
        <w:t>T</w:t>
      </w:r>
      <w:r w:rsidRPr="000A2302">
        <w:rPr>
          <w:szCs w:val="28"/>
        </w:rPr>
        <w:t>est</w:t>
      </w:r>
      <w:r>
        <w:rPr>
          <w:rFonts w:hint="eastAsia"/>
          <w:szCs w:val="28"/>
        </w:rPr>
        <w:t>），藉此辨別</w:t>
      </w:r>
      <w:r w:rsidR="00F05928">
        <w:rPr>
          <w:rFonts w:hint="eastAsia"/>
          <w:szCs w:val="28"/>
        </w:rPr>
        <w:t>該資料是否對該模型中的變數有因果關係</w:t>
      </w:r>
      <w:r w:rsidR="00F82E28">
        <w:rPr>
          <w:rFonts w:hint="eastAsia"/>
          <w:szCs w:val="28"/>
        </w:rPr>
        <w:t>，而配適出來的模型稱做</w:t>
      </w:r>
      <w:r w:rsidR="00F82E28">
        <w:rPr>
          <w:rFonts w:hint="eastAsia"/>
          <w:szCs w:val="28"/>
        </w:rPr>
        <w:t>VARX</w:t>
      </w:r>
      <w:r w:rsidR="00F82E28">
        <w:rPr>
          <w:szCs w:val="28"/>
        </w:rPr>
        <w:t>(p, p</w:t>
      </w:r>
      <w:r w:rsidR="00F82E28" w:rsidRPr="00F82E28">
        <w:rPr>
          <w:rFonts w:hint="eastAsia"/>
          <w:szCs w:val="28"/>
          <w:vertAlign w:val="subscript"/>
        </w:rPr>
        <w:t>x</w:t>
      </w:r>
      <w:r w:rsidR="00F82E28">
        <w:rPr>
          <w:szCs w:val="28"/>
        </w:rPr>
        <w:t>)</w:t>
      </w:r>
      <w:r w:rsidR="00F82E28">
        <w:rPr>
          <w:rFonts w:hint="eastAsia"/>
          <w:szCs w:val="28"/>
        </w:rPr>
        <w:t>，其中</w:t>
      </w:r>
      <w:r w:rsidR="00F82E28">
        <w:rPr>
          <w:rFonts w:hint="eastAsia"/>
          <w:szCs w:val="28"/>
        </w:rPr>
        <w:t>p</w:t>
      </w:r>
      <w:r w:rsidR="008D5F53">
        <w:rPr>
          <w:rFonts w:hint="eastAsia"/>
          <w:szCs w:val="28"/>
        </w:rPr>
        <w:t>為配適</w:t>
      </w:r>
      <w:r w:rsidR="008D5F53">
        <w:rPr>
          <w:rFonts w:hint="eastAsia"/>
          <w:szCs w:val="28"/>
        </w:rPr>
        <w:t>VAR</w:t>
      </w:r>
      <w:r w:rsidR="008D5F53">
        <w:rPr>
          <w:rFonts w:hint="eastAsia"/>
          <w:szCs w:val="28"/>
        </w:rPr>
        <w:t>模型時，所選定的期數</w:t>
      </w:r>
      <w:r w:rsidR="009E39E8">
        <w:rPr>
          <w:rFonts w:hint="eastAsia"/>
          <w:szCs w:val="28"/>
        </w:rPr>
        <w:t>；</w:t>
      </w:r>
      <w:r w:rsidR="008D5F53">
        <w:rPr>
          <w:rFonts w:hint="eastAsia"/>
          <w:szCs w:val="28"/>
        </w:rPr>
        <w:t>p</w:t>
      </w:r>
      <w:r w:rsidR="008D5F53" w:rsidRPr="008D5F53">
        <w:rPr>
          <w:szCs w:val="28"/>
          <w:vertAlign w:val="subscript"/>
        </w:rPr>
        <w:t>x</w:t>
      </w:r>
      <w:r w:rsidR="008D5F53">
        <w:rPr>
          <w:rFonts w:hint="eastAsia"/>
          <w:szCs w:val="28"/>
        </w:rPr>
        <w:t>為新資料的落後期數，可以根據</w:t>
      </w:r>
      <w:r w:rsidR="008D5F53">
        <w:rPr>
          <w:rFonts w:hint="eastAsia"/>
          <w:szCs w:val="28"/>
        </w:rPr>
        <w:t>AIC</w:t>
      </w:r>
      <w:r w:rsidR="008D5F53">
        <w:rPr>
          <w:rFonts w:hint="eastAsia"/>
          <w:szCs w:val="28"/>
        </w:rPr>
        <w:t>或者其他準則選擇。在</w:t>
      </w:r>
      <w:r w:rsidR="008D5F53">
        <w:rPr>
          <w:rFonts w:hint="eastAsia"/>
          <w:szCs w:val="28"/>
        </w:rPr>
        <w:t>VAR</w:t>
      </w:r>
      <w:r w:rsidR="008D5F53">
        <w:rPr>
          <w:szCs w:val="28"/>
        </w:rPr>
        <w:t>X</w:t>
      </w:r>
      <w:r w:rsidR="008D5F53">
        <w:rPr>
          <w:rFonts w:hint="eastAsia"/>
          <w:szCs w:val="28"/>
        </w:rPr>
        <w:t>模型</w:t>
      </w:r>
      <w:r w:rsidR="007D414F" w:rsidRPr="0051547C">
        <w:rPr>
          <w:rFonts w:hint="eastAsia"/>
          <w:color w:val="FF0000"/>
          <w:szCs w:val="28"/>
        </w:rPr>
        <w:t>(</w:t>
      </w:r>
      <w:r w:rsidR="007D414F">
        <w:rPr>
          <w:rFonts w:hint="eastAsia"/>
          <w:color w:val="FF0000"/>
          <w:szCs w:val="28"/>
        </w:rPr>
        <w:t>1</w:t>
      </w:r>
      <w:r w:rsidR="007D414F">
        <w:rPr>
          <w:color w:val="FF0000"/>
          <w:szCs w:val="28"/>
        </w:rPr>
        <w:t>0</w:t>
      </w:r>
      <w:r w:rsidR="007D414F" w:rsidRPr="0051547C">
        <w:rPr>
          <w:rFonts w:hint="eastAsia"/>
          <w:color w:val="FF0000"/>
          <w:szCs w:val="28"/>
        </w:rPr>
        <w:t>)</w:t>
      </w:r>
      <w:r w:rsidR="008D5F53">
        <w:rPr>
          <w:rFonts w:hint="eastAsia"/>
          <w:szCs w:val="28"/>
        </w:rPr>
        <w:t>中，新進的變數稱為外生變數</w:t>
      </w:r>
      <w:r w:rsidR="008F0B5B">
        <w:rPr>
          <w:rFonts w:hint="eastAsia"/>
          <w:szCs w:val="28"/>
        </w:rPr>
        <w:t>（</w:t>
      </w:r>
      <w:r w:rsidR="008F0B5B" w:rsidRPr="008F0B5B">
        <w:rPr>
          <w:szCs w:val="28"/>
        </w:rPr>
        <w:t>Exogenous</w:t>
      </w:r>
      <w:r w:rsidR="008F0B5B">
        <w:rPr>
          <w:rFonts w:hint="eastAsia"/>
          <w:szCs w:val="28"/>
        </w:rPr>
        <w:t xml:space="preserve"> </w:t>
      </w:r>
      <w:r w:rsidR="008F0B5B">
        <w:rPr>
          <w:szCs w:val="28"/>
        </w:rPr>
        <w:t>variables</w:t>
      </w:r>
      <w:r w:rsidR="008F0B5B">
        <w:rPr>
          <w:rFonts w:hint="eastAsia"/>
          <w:szCs w:val="28"/>
        </w:rPr>
        <w:t>），可能影響原始變數的額外變數；原本的變數則被稱為內生變</w:t>
      </w:r>
      <w:r w:rsidR="000A2115">
        <w:rPr>
          <w:rFonts w:hint="eastAsia"/>
          <w:szCs w:val="28"/>
        </w:rPr>
        <w:t>數</w:t>
      </w:r>
      <w:r w:rsidR="008F0B5B">
        <w:rPr>
          <w:rFonts w:hint="eastAsia"/>
          <w:szCs w:val="28"/>
        </w:rPr>
        <w:t>（</w:t>
      </w:r>
      <w:r w:rsidR="008F0B5B">
        <w:rPr>
          <w:rFonts w:hint="eastAsia"/>
          <w:szCs w:val="28"/>
        </w:rPr>
        <w:t>E</w:t>
      </w:r>
      <w:r w:rsidR="008F0B5B" w:rsidRPr="008F0B5B">
        <w:rPr>
          <w:szCs w:val="28"/>
        </w:rPr>
        <w:t>ndogenous variables</w:t>
      </w:r>
      <w:r w:rsidR="008F0B5B">
        <w:rPr>
          <w:rFonts w:hint="eastAsia"/>
          <w:szCs w:val="28"/>
        </w:rPr>
        <w:t>）</w:t>
      </w:r>
      <w:r w:rsidR="009E39E8">
        <w:rPr>
          <w:rFonts w:hint="eastAsia"/>
          <w:szCs w:val="28"/>
        </w:rPr>
        <w:t>，指原本就在模型內的變數</w:t>
      </w:r>
      <w:r w:rsidR="008D5F53">
        <w:rPr>
          <w:rFonts w:hint="eastAsia"/>
          <w:szCs w:val="28"/>
        </w:rPr>
        <w:t>。</w:t>
      </w:r>
      <w:r w:rsidR="00BE72BA">
        <w:rPr>
          <w:rFonts w:hint="eastAsia"/>
          <w:szCs w:val="28"/>
        </w:rPr>
        <w:t>若檢定結果為因果關係存在，則可以繪出並</w:t>
      </w:r>
      <w:r w:rsidR="00A37E38">
        <w:rPr>
          <w:rFonts w:hint="eastAsia"/>
          <w:szCs w:val="28"/>
        </w:rPr>
        <w:t>觀察衝擊反映函數（</w:t>
      </w:r>
      <w:r w:rsidR="00A37E38">
        <w:rPr>
          <w:rFonts w:hint="eastAsia"/>
          <w:szCs w:val="28"/>
        </w:rPr>
        <w:t>Impulse Response Function, IMF</w:t>
      </w:r>
      <w:r w:rsidR="00A37E38">
        <w:rPr>
          <w:rFonts w:hint="eastAsia"/>
          <w:szCs w:val="28"/>
        </w:rPr>
        <w:t>）</w:t>
      </w:r>
      <w:r w:rsidR="00BE72BA">
        <w:rPr>
          <w:rFonts w:hint="eastAsia"/>
          <w:szCs w:val="28"/>
        </w:rPr>
        <w:t>的圖形</w:t>
      </w:r>
      <w:r w:rsidR="004450CA">
        <w:rPr>
          <w:rFonts w:hint="eastAsia"/>
          <w:szCs w:val="28"/>
        </w:rPr>
        <w:t>，以此進一步解釋所配適出的模型的意義</w:t>
      </w:r>
      <w:r w:rsidR="00A22468">
        <w:rPr>
          <w:rFonts w:hint="eastAsia"/>
          <w:szCs w:val="28"/>
        </w:rPr>
        <w:t>，觀察外生變數進入後，內生變數會產生的變化</w:t>
      </w:r>
      <w:r w:rsidR="004450CA">
        <w:rPr>
          <w:rFonts w:hint="eastAsia"/>
          <w:szCs w:val="28"/>
        </w:rPr>
        <w:t>。</w:t>
      </w:r>
    </w:p>
    <w:p w:rsidR="004450CA" w:rsidRDefault="00CA371C" w:rsidP="007F7AB6">
      <w:pPr>
        <w:rPr>
          <w:szCs w:val="28"/>
        </w:rPr>
      </w:pPr>
      <w:r>
        <w:rPr>
          <w:rFonts w:hint="eastAsia"/>
          <w:szCs w:val="28"/>
        </w:rPr>
        <w:t>最後，</w:t>
      </w:r>
      <w:r w:rsidR="00A560C4">
        <w:rPr>
          <w:rFonts w:hint="eastAsia"/>
          <w:szCs w:val="28"/>
        </w:rPr>
        <w:t>若有</w:t>
      </w:r>
      <w:r w:rsidR="004450CA">
        <w:rPr>
          <w:rFonts w:hint="eastAsia"/>
          <w:szCs w:val="28"/>
        </w:rPr>
        <w:t>保留的資料</w:t>
      </w:r>
      <w:r w:rsidR="00A560C4">
        <w:rPr>
          <w:rFonts w:hint="eastAsia"/>
          <w:szCs w:val="28"/>
        </w:rPr>
        <w:t>，則</w:t>
      </w:r>
      <w:r>
        <w:rPr>
          <w:rFonts w:hint="eastAsia"/>
          <w:szCs w:val="28"/>
        </w:rPr>
        <w:t>可以</w:t>
      </w:r>
      <w:r w:rsidR="004450CA">
        <w:rPr>
          <w:rFonts w:hint="eastAsia"/>
          <w:szCs w:val="28"/>
        </w:rPr>
        <w:t>進行模型適合度的檢測。統計上通常會以誤差均分根（</w:t>
      </w:r>
      <w:r w:rsidR="004450CA">
        <w:rPr>
          <w:rFonts w:hint="eastAsia"/>
          <w:szCs w:val="28"/>
        </w:rPr>
        <w:t>R</w:t>
      </w:r>
      <w:r w:rsidR="004450CA">
        <w:rPr>
          <w:szCs w:val="28"/>
        </w:rPr>
        <w:t>oot Mean Square Error, RMSE</w:t>
      </w:r>
      <w:r w:rsidR="004450CA">
        <w:rPr>
          <w:rFonts w:hint="eastAsia"/>
          <w:szCs w:val="28"/>
        </w:rPr>
        <w:t>）來檢測模型的適合度，其值越小</w:t>
      </w:r>
      <w:r w:rsidR="000605BB">
        <w:rPr>
          <w:rFonts w:hint="eastAsia"/>
          <w:szCs w:val="28"/>
        </w:rPr>
        <w:t>，通常代表預測能力越為準確</w:t>
      </w:r>
      <w:r w:rsidR="004450CA">
        <w:rPr>
          <w:rFonts w:hint="eastAsia"/>
          <w:szCs w:val="28"/>
        </w:rPr>
        <w:t>。</w:t>
      </w:r>
      <w:r w:rsidR="00751B16">
        <w:rPr>
          <w:rFonts w:hint="eastAsia"/>
          <w:szCs w:val="28"/>
        </w:rPr>
        <w:t>其他常用的方法如：平均誤差絕對值（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</w:t>
      </w:r>
      <w:r w:rsidR="004A0C6F">
        <w:rPr>
          <w:szCs w:val="28"/>
        </w:rPr>
        <w:t xml:space="preserve">bsolute </w:t>
      </w:r>
      <w:r w:rsidR="00751B16">
        <w:rPr>
          <w:szCs w:val="28"/>
        </w:rPr>
        <w:t>Error, MAE</w:t>
      </w:r>
      <w:r w:rsidR="00751B16">
        <w:rPr>
          <w:rFonts w:hint="eastAsia"/>
          <w:szCs w:val="28"/>
        </w:rPr>
        <w:t>）、平均誤差百分比（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Ab</w:t>
      </w:r>
      <w:r w:rsidR="004A0C6F">
        <w:rPr>
          <w:szCs w:val="28"/>
        </w:rPr>
        <w:t>solute Percentage Error, MAPE</w:t>
      </w:r>
      <w:r w:rsidR="004A0C6F">
        <w:rPr>
          <w:rFonts w:hint="eastAsia"/>
          <w:szCs w:val="28"/>
        </w:rPr>
        <w:t>）</w:t>
      </w:r>
      <w:r w:rsidR="00BA29B6">
        <w:rPr>
          <w:rFonts w:hint="eastAsia"/>
          <w:szCs w:val="28"/>
        </w:rPr>
        <w:t>亦可以使用來進行檢測。</w:t>
      </w:r>
      <w:r w:rsidR="00CA600F">
        <w:rPr>
          <w:rFonts w:hint="eastAsia"/>
          <w:szCs w:val="28"/>
        </w:rPr>
        <w:t>評估模型是否合適後，便能進行</w:t>
      </w:r>
      <w:r w:rsidR="00997D22">
        <w:rPr>
          <w:rFonts w:hint="eastAsia"/>
          <w:szCs w:val="28"/>
        </w:rPr>
        <w:t>最終的</w:t>
      </w:r>
      <w:r w:rsidR="00CA600F">
        <w:rPr>
          <w:rFonts w:hint="eastAsia"/>
          <w:szCs w:val="28"/>
        </w:rPr>
        <w:t>預測</w:t>
      </w:r>
      <w:r w:rsidR="00997D22">
        <w:rPr>
          <w:rFonts w:hint="eastAsia"/>
          <w:szCs w:val="28"/>
        </w:rPr>
        <w:t>步驟</w:t>
      </w:r>
      <w:r w:rsidR="00CA600F">
        <w:rPr>
          <w:rFonts w:hint="eastAsia"/>
          <w:szCs w:val="28"/>
        </w:rPr>
        <w:t>。</w:t>
      </w:r>
    </w:p>
    <w:p w:rsidR="00BC7A4E" w:rsidRPr="00C73569" w:rsidRDefault="00BC7A4E" w:rsidP="007F7AB6">
      <w:pPr>
        <w:rPr>
          <w:szCs w:val="28"/>
        </w:rPr>
      </w:pPr>
    </w:p>
    <w:p w:rsidR="005C023E" w:rsidRDefault="00421F9A" w:rsidP="007F7AB6">
      <w:pPr>
        <w:rPr>
          <w:szCs w:val="28"/>
        </w:rPr>
      </w:pPr>
      <w:r>
        <w:rPr>
          <w:rFonts w:hint="eastAsia"/>
          <w:szCs w:val="28"/>
        </w:rPr>
        <w:t>根據</w:t>
      </w:r>
      <w:r w:rsidR="005C023E">
        <w:rPr>
          <w:rFonts w:hint="eastAsia"/>
          <w:szCs w:val="28"/>
        </w:rPr>
        <w:t>George E Box</w:t>
      </w:r>
      <w:r w:rsidR="005C023E">
        <w:rPr>
          <w:rFonts w:hint="eastAsia"/>
          <w:szCs w:val="28"/>
        </w:rPr>
        <w:t>所提出的方法</w:t>
      </w:r>
      <w:r w:rsidR="008C59DE" w:rsidRPr="0051547C">
        <w:rPr>
          <w:rFonts w:hint="eastAsia"/>
          <w:color w:val="FF0000"/>
          <w:szCs w:val="28"/>
        </w:rPr>
        <w:t>(</w:t>
      </w:r>
      <w:r w:rsidR="00D87157">
        <w:rPr>
          <w:color w:val="FF0000"/>
          <w:szCs w:val="28"/>
        </w:rPr>
        <w:t>1</w:t>
      </w:r>
      <w:r w:rsidR="007D414F">
        <w:rPr>
          <w:color w:val="FF0000"/>
          <w:szCs w:val="28"/>
        </w:rPr>
        <w:t>1</w:t>
      </w:r>
      <w:r w:rsidR="008C59DE" w:rsidRPr="0051547C">
        <w:rPr>
          <w:rFonts w:hint="eastAsia"/>
          <w:color w:val="FF0000"/>
          <w:szCs w:val="28"/>
        </w:rPr>
        <w:t>)</w:t>
      </w:r>
      <w:r w:rsidR="005C023E">
        <w:rPr>
          <w:rFonts w:hint="eastAsia"/>
          <w:szCs w:val="28"/>
        </w:rPr>
        <w:t>，時間</w:t>
      </w:r>
      <w:r w:rsidR="00D431DE">
        <w:rPr>
          <w:rFonts w:hint="eastAsia"/>
          <w:szCs w:val="28"/>
        </w:rPr>
        <w:t>序</w:t>
      </w:r>
      <w:r w:rsidR="005C023E">
        <w:rPr>
          <w:rFonts w:hint="eastAsia"/>
          <w:szCs w:val="28"/>
        </w:rPr>
        <w:t>列的模型建立可以分為以下的四個步驟：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模型識別（</w:t>
      </w:r>
      <w:r>
        <w:rPr>
          <w:rFonts w:hint="eastAsia"/>
          <w:szCs w:val="28"/>
        </w:rPr>
        <w:t>Identification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參數估計（</w:t>
      </w:r>
      <w:r>
        <w:rPr>
          <w:rFonts w:hint="eastAsia"/>
          <w:szCs w:val="28"/>
        </w:rPr>
        <w:t>E</w:t>
      </w:r>
      <w:r>
        <w:rPr>
          <w:szCs w:val="28"/>
        </w:rPr>
        <w:t>stimation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模型診斷（</w:t>
      </w:r>
      <w:r>
        <w:rPr>
          <w:szCs w:val="28"/>
        </w:rPr>
        <w:t>Diagnostic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模型預測（</w:t>
      </w:r>
      <w:proofErr w:type="spellStart"/>
      <w:r>
        <w:rPr>
          <w:szCs w:val="28"/>
        </w:rPr>
        <w:t>Forescasting</w:t>
      </w:r>
      <w:proofErr w:type="spellEnd"/>
      <w:r>
        <w:rPr>
          <w:rFonts w:hint="eastAsia"/>
          <w:szCs w:val="28"/>
        </w:rPr>
        <w:t>）</w:t>
      </w:r>
    </w:p>
    <w:p w:rsidR="005C023E" w:rsidRDefault="005C023E" w:rsidP="005C023E">
      <w:pPr>
        <w:rPr>
          <w:szCs w:val="28"/>
        </w:rPr>
      </w:pPr>
      <w:r>
        <w:rPr>
          <w:rFonts w:hint="eastAsia"/>
          <w:szCs w:val="28"/>
        </w:rPr>
        <w:t>以下</w:t>
      </w:r>
      <w:r w:rsidR="005255D3">
        <w:rPr>
          <w:rFonts w:hint="eastAsia"/>
          <w:szCs w:val="28"/>
        </w:rPr>
        <w:t>的實例分析</w:t>
      </w:r>
      <w:r>
        <w:rPr>
          <w:rFonts w:hint="eastAsia"/>
          <w:szCs w:val="28"/>
        </w:rPr>
        <w:t>將會根據該步驟，進行時間序列分析。</w:t>
      </w:r>
    </w:p>
    <w:p w:rsidR="00421F9A" w:rsidRPr="007F7AB6" w:rsidRDefault="00421F9A" w:rsidP="007F7AB6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實例分析</w:t>
      </w:r>
      <w:r>
        <w:rPr>
          <w:rFonts w:hint="eastAsia"/>
          <w:sz w:val="28"/>
          <w:szCs w:val="28"/>
        </w:rPr>
        <w:t xml:space="preserve"> (D</w:t>
      </w:r>
      <w:r>
        <w:rPr>
          <w:sz w:val="28"/>
          <w:szCs w:val="28"/>
        </w:rPr>
        <w:t>ata Analysis)</w:t>
      </w:r>
    </w:p>
    <w:p w:rsidR="002B6D2E" w:rsidRDefault="002E6EB8" w:rsidP="00444E19">
      <w:pPr>
        <w:rPr>
          <w:szCs w:val="28"/>
        </w:rPr>
      </w:pPr>
      <w:r w:rsidRPr="002E6EB8">
        <w:rPr>
          <w:rFonts w:hint="eastAsia"/>
          <w:szCs w:val="28"/>
        </w:rPr>
        <w:t>本</w:t>
      </w:r>
      <w:r>
        <w:rPr>
          <w:rFonts w:hint="eastAsia"/>
          <w:szCs w:val="28"/>
        </w:rPr>
        <w:t>分析使用了長榮航空（</w:t>
      </w:r>
      <w:r>
        <w:rPr>
          <w:rFonts w:hint="eastAsia"/>
          <w:szCs w:val="28"/>
        </w:rPr>
        <w:t>E</w:t>
      </w:r>
      <w:r>
        <w:rPr>
          <w:szCs w:val="28"/>
        </w:rPr>
        <w:t>VA Air</w:t>
      </w:r>
      <w:r>
        <w:rPr>
          <w:rFonts w:hint="eastAsia"/>
          <w:szCs w:val="28"/>
        </w:rPr>
        <w:t>）與中華航空（</w:t>
      </w:r>
      <w:r>
        <w:rPr>
          <w:rFonts w:hint="eastAsia"/>
          <w:szCs w:val="28"/>
        </w:rPr>
        <w:t>C</w:t>
      </w:r>
      <w:r>
        <w:rPr>
          <w:szCs w:val="28"/>
        </w:rPr>
        <w:t>hina Air</w:t>
      </w:r>
      <w:r>
        <w:rPr>
          <w:rFonts w:hint="eastAsia"/>
          <w:szCs w:val="28"/>
        </w:rPr>
        <w:t>）</w:t>
      </w:r>
      <w:r w:rsidR="003C0140"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szCs w:val="28"/>
        </w:rPr>
        <w:t>008</w:t>
      </w:r>
      <w:r w:rsidR="00FB294C">
        <w:rPr>
          <w:rFonts w:hint="eastAsia"/>
          <w:szCs w:val="28"/>
        </w:rPr>
        <w:t>年</w:t>
      </w:r>
      <w:r>
        <w:rPr>
          <w:rFonts w:hint="eastAsia"/>
          <w:szCs w:val="28"/>
        </w:rPr>
        <w:t>第一季（</w:t>
      </w:r>
      <w:r>
        <w:rPr>
          <w:rFonts w:hint="eastAsia"/>
          <w:szCs w:val="28"/>
        </w:rPr>
        <w:t>2</w:t>
      </w:r>
      <w:r>
        <w:rPr>
          <w:szCs w:val="28"/>
        </w:rPr>
        <w:t>008Q1</w:t>
      </w:r>
      <w:r>
        <w:rPr>
          <w:rFonts w:hint="eastAsia"/>
          <w:szCs w:val="28"/>
        </w:rPr>
        <w:t>）至</w:t>
      </w:r>
      <w:r>
        <w:rPr>
          <w:szCs w:val="28"/>
        </w:rPr>
        <w:t>2019</w:t>
      </w:r>
      <w:r>
        <w:rPr>
          <w:rFonts w:hint="eastAsia"/>
          <w:szCs w:val="28"/>
        </w:rPr>
        <w:t>年第三季（</w:t>
      </w:r>
      <w:r>
        <w:rPr>
          <w:rFonts w:hint="eastAsia"/>
          <w:szCs w:val="28"/>
        </w:rPr>
        <w:t>2</w:t>
      </w:r>
      <w:r>
        <w:rPr>
          <w:szCs w:val="28"/>
        </w:rPr>
        <w:t>019Q3</w:t>
      </w:r>
      <w:r>
        <w:rPr>
          <w:rFonts w:hint="eastAsia"/>
          <w:szCs w:val="28"/>
        </w:rPr>
        <w:t>）的</w:t>
      </w:r>
      <w:r w:rsidR="001A4B9A">
        <w:rPr>
          <w:rFonts w:hint="eastAsia"/>
          <w:szCs w:val="28"/>
        </w:rPr>
        <w:t>營業收入（</w:t>
      </w:r>
      <w:r w:rsidR="001A4B9A">
        <w:rPr>
          <w:szCs w:val="28"/>
        </w:rPr>
        <w:t>Operating Income</w:t>
      </w:r>
      <w:r w:rsidR="001A4B9A">
        <w:rPr>
          <w:rFonts w:hint="eastAsia"/>
          <w:szCs w:val="28"/>
        </w:rPr>
        <w:t>）與稅前淨利（</w:t>
      </w:r>
      <w:r w:rsidR="001A4B9A">
        <w:rPr>
          <w:rFonts w:hint="eastAsia"/>
          <w:szCs w:val="28"/>
        </w:rPr>
        <w:t>N</w:t>
      </w:r>
      <w:r w:rsidR="001A4B9A">
        <w:rPr>
          <w:szCs w:val="28"/>
        </w:rPr>
        <w:t>et Income before Taxed</w:t>
      </w:r>
      <w:r w:rsidR="001A4B9A">
        <w:rPr>
          <w:rFonts w:hint="eastAsia"/>
          <w:szCs w:val="28"/>
        </w:rPr>
        <w:t>）</w:t>
      </w:r>
      <w:r>
        <w:rPr>
          <w:rFonts w:hint="eastAsia"/>
          <w:szCs w:val="28"/>
        </w:rPr>
        <w:t>季度資料</w:t>
      </w:r>
      <w:r w:rsidR="001A4B9A">
        <w:rPr>
          <w:rFonts w:hint="eastAsia"/>
          <w:szCs w:val="28"/>
        </w:rPr>
        <w:t>，一併取得了相同時期的國際油價季度資料</w:t>
      </w:r>
      <w:r w:rsidR="002B6D2E">
        <w:rPr>
          <w:rFonts w:hint="eastAsia"/>
          <w:szCs w:val="28"/>
        </w:rPr>
        <w:t>，</w:t>
      </w:r>
      <w:r w:rsidR="00CC324C">
        <w:rPr>
          <w:rFonts w:hint="eastAsia"/>
          <w:szCs w:val="28"/>
        </w:rPr>
        <w:t>總</w:t>
      </w:r>
      <w:r w:rsidR="002B6D2E">
        <w:rPr>
          <w:rFonts w:hint="eastAsia"/>
          <w:szCs w:val="28"/>
        </w:rPr>
        <w:t>共</w:t>
      </w:r>
      <w:r w:rsidR="00CC324C">
        <w:rPr>
          <w:rFonts w:hint="eastAsia"/>
          <w:szCs w:val="28"/>
        </w:rPr>
        <w:t>有</w:t>
      </w:r>
      <w:r w:rsidR="002B6D2E">
        <w:rPr>
          <w:rFonts w:hint="eastAsia"/>
          <w:szCs w:val="28"/>
        </w:rPr>
        <w:t>4</w:t>
      </w:r>
      <w:r w:rsidR="002B6D2E">
        <w:rPr>
          <w:szCs w:val="28"/>
        </w:rPr>
        <w:t>7</w:t>
      </w:r>
      <w:r w:rsidR="002B6D2E">
        <w:rPr>
          <w:rFonts w:hint="eastAsia"/>
          <w:szCs w:val="28"/>
        </w:rPr>
        <w:t>筆資料</w:t>
      </w:r>
      <w:r w:rsidR="001A4B9A">
        <w:rPr>
          <w:rFonts w:hint="eastAsia"/>
          <w:szCs w:val="28"/>
        </w:rPr>
        <w:t>。</w:t>
      </w:r>
      <w:r w:rsidR="00CC324C">
        <w:rPr>
          <w:rFonts w:hint="eastAsia"/>
          <w:szCs w:val="28"/>
        </w:rPr>
        <w:t>而我們將最後一年，也就是</w:t>
      </w:r>
      <w:r w:rsidR="00CC324C">
        <w:rPr>
          <w:rFonts w:hint="eastAsia"/>
          <w:szCs w:val="28"/>
        </w:rPr>
        <w:t>2</w:t>
      </w:r>
      <w:r w:rsidR="00CC324C">
        <w:rPr>
          <w:szCs w:val="28"/>
        </w:rPr>
        <w:t>019</w:t>
      </w:r>
      <w:r w:rsidR="00CC324C">
        <w:rPr>
          <w:rFonts w:hint="eastAsia"/>
          <w:szCs w:val="28"/>
        </w:rPr>
        <w:t>年的資料做為預測的測試集（</w:t>
      </w:r>
      <w:r w:rsidR="00CC324C">
        <w:rPr>
          <w:rFonts w:hint="eastAsia"/>
          <w:szCs w:val="28"/>
        </w:rPr>
        <w:t>V</w:t>
      </w:r>
      <w:r w:rsidR="00CC324C">
        <w:rPr>
          <w:szCs w:val="28"/>
        </w:rPr>
        <w:t>alidation Set</w:t>
      </w:r>
      <w:r w:rsidR="00CC324C">
        <w:rPr>
          <w:rFonts w:hint="eastAsia"/>
          <w:szCs w:val="28"/>
        </w:rPr>
        <w:t>），用以計算模型的</w:t>
      </w:r>
      <w:r w:rsidR="00CC324C">
        <w:rPr>
          <w:rFonts w:hint="eastAsia"/>
          <w:szCs w:val="28"/>
        </w:rPr>
        <w:t>RMSE</w:t>
      </w:r>
      <w:r w:rsidR="00CC324C">
        <w:rPr>
          <w:rFonts w:hint="eastAsia"/>
          <w:szCs w:val="28"/>
        </w:rPr>
        <w:t>。</w:t>
      </w:r>
      <w:r>
        <w:rPr>
          <w:rFonts w:hint="eastAsia"/>
          <w:szCs w:val="28"/>
        </w:rPr>
        <w:t>本分析中的</w:t>
      </w:r>
      <w:r w:rsidR="001A4B9A">
        <w:rPr>
          <w:rFonts w:hint="eastAsia"/>
          <w:szCs w:val="28"/>
        </w:rPr>
        <w:t>航空公司資料來自於兩間公司的財務報表，而</w:t>
      </w:r>
      <w:r>
        <w:rPr>
          <w:rFonts w:hint="eastAsia"/>
          <w:szCs w:val="28"/>
        </w:rPr>
        <w:t>國際油價取自</w:t>
      </w:r>
      <w:r w:rsidR="00022F01">
        <w:rPr>
          <w:rFonts w:hint="eastAsia"/>
          <w:szCs w:val="28"/>
        </w:rPr>
        <w:t>Fr</w:t>
      </w:r>
      <w:r w:rsidR="00022F01">
        <w:rPr>
          <w:szCs w:val="28"/>
        </w:rPr>
        <w:t>ed Economic data</w:t>
      </w:r>
      <w:r w:rsidR="003A070C">
        <w:rPr>
          <w:rFonts w:hint="eastAsia"/>
          <w:szCs w:val="28"/>
        </w:rPr>
        <w:t>（</w:t>
      </w:r>
      <w:r w:rsidR="00022F01">
        <w:rPr>
          <w:rFonts w:hint="eastAsia"/>
          <w:szCs w:val="28"/>
        </w:rPr>
        <w:t>來源網站：</w:t>
      </w:r>
      <w:hyperlink r:id="rId6" w:history="1">
        <w:r w:rsidR="003A070C">
          <w:rPr>
            <w:rStyle w:val="ad"/>
          </w:rPr>
          <w:t>https://fred.stlouisfed.org/series/POILBREUSDM</w:t>
        </w:r>
      </w:hyperlink>
      <w:r w:rsidR="003A070C">
        <w:rPr>
          <w:rFonts w:hint="eastAsia"/>
          <w:szCs w:val="28"/>
        </w:rPr>
        <w:t>）</w:t>
      </w:r>
      <w:r w:rsidR="001A4B9A">
        <w:rPr>
          <w:rFonts w:hint="eastAsia"/>
          <w:szCs w:val="28"/>
        </w:rPr>
        <w:t>網站。</w:t>
      </w:r>
    </w:p>
    <w:p w:rsidR="00F030B0" w:rsidRDefault="00F030B0" w:rsidP="00444E19">
      <w:pPr>
        <w:rPr>
          <w:szCs w:val="28"/>
        </w:rPr>
      </w:pPr>
    </w:p>
    <w:p w:rsidR="00F030B0" w:rsidRDefault="00F030B0" w:rsidP="00444E19">
      <w:pPr>
        <w:rPr>
          <w:szCs w:val="28"/>
        </w:rPr>
      </w:pPr>
      <w:r>
        <w:rPr>
          <w:rFonts w:hint="eastAsia"/>
          <w:szCs w:val="28"/>
        </w:rPr>
        <w:lastRenderedPageBreak/>
        <w:t>首先</w:t>
      </w:r>
      <w:r w:rsidR="00FB5023">
        <w:rPr>
          <w:rFonts w:hint="eastAsia"/>
          <w:szCs w:val="28"/>
        </w:rPr>
        <w:t>我們</w:t>
      </w:r>
      <w:r>
        <w:rPr>
          <w:rFonts w:hint="eastAsia"/>
          <w:szCs w:val="28"/>
        </w:rPr>
        <w:t>進行資料視覺化，決定分析進行方向。由於資料的尺度差異相當大，因此進行了資料標準化（</w:t>
      </w:r>
      <w:r>
        <w:rPr>
          <w:rFonts w:hint="eastAsia"/>
          <w:szCs w:val="28"/>
        </w:rPr>
        <w:t>N</w:t>
      </w:r>
      <w:r>
        <w:rPr>
          <w:szCs w:val="28"/>
        </w:rPr>
        <w:t>ormalization</w:t>
      </w:r>
      <w:r>
        <w:rPr>
          <w:rFonts w:hint="eastAsia"/>
          <w:szCs w:val="28"/>
        </w:rPr>
        <w:t>）</w:t>
      </w:r>
      <w:r w:rsidR="00FB5023">
        <w:rPr>
          <w:rFonts w:hint="eastAsia"/>
          <w:szCs w:val="28"/>
        </w:rPr>
        <w:t>以便觀察所有資料的趨勢，與判斷其間的關係</w:t>
      </w:r>
      <w:r>
        <w:rPr>
          <w:rFonts w:hint="eastAsia"/>
          <w:szCs w:val="28"/>
        </w:rPr>
        <w:t>。</w:t>
      </w:r>
      <w:r w:rsidR="00223AAA">
        <w:rPr>
          <w:color w:val="00B050"/>
          <w:szCs w:val="28"/>
        </w:rPr>
        <w:fldChar w:fldCharType="begin"/>
      </w:r>
      <w:r w:rsidR="00223AAA">
        <w:rPr>
          <w:szCs w:val="28"/>
        </w:rPr>
        <w:instrText xml:space="preserve"> </w:instrText>
      </w:r>
      <w:r w:rsidR="00223AAA">
        <w:rPr>
          <w:rFonts w:hint="eastAsia"/>
          <w:szCs w:val="28"/>
        </w:rPr>
        <w:instrText>REF _Ref30450434 \h</w:instrText>
      </w:r>
      <w:r w:rsidR="00223AAA">
        <w:rPr>
          <w:szCs w:val="28"/>
        </w:rPr>
        <w:instrText xml:space="preserve"> </w:instrText>
      </w:r>
      <w:r w:rsidR="00223AAA">
        <w:rPr>
          <w:color w:val="00B050"/>
          <w:szCs w:val="28"/>
        </w:rPr>
      </w:r>
      <w:r w:rsidR="00223AAA">
        <w:rPr>
          <w:color w:val="00B050"/>
          <w:szCs w:val="28"/>
        </w:rPr>
        <w:fldChar w:fldCharType="separate"/>
      </w:r>
      <w:r w:rsidR="00223AAA">
        <w:rPr>
          <w:rFonts w:hint="eastAsia"/>
          <w:szCs w:val="28"/>
        </w:rPr>
        <w:t>圖</w:t>
      </w:r>
      <w:r w:rsidR="00223AAA">
        <w:rPr>
          <w:noProof/>
          <w:szCs w:val="28"/>
        </w:rPr>
        <w:t>1</w:t>
      </w:r>
      <w:r w:rsidR="00223AAA">
        <w:rPr>
          <w:color w:val="00B050"/>
          <w:szCs w:val="28"/>
        </w:rPr>
        <w:fldChar w:fldCharType="end"/>
      </w:r>
      <w:r w:rsidR="00932A66">
        <w:rPr>
          <w:rFonts w:hint="eastAsia"/>
          <w:szCs w:val="28"/>
        </w:rPr>
        <w:t>為營業收入</w:t>
      </w:r>
      <w:r w:rsidR="000D7C74">
        <w:rPr>
          <w:rFonts w:hint="eastAsia"/>
          <w:szCs w:val="28"/>
        </w:rPr>
        <w:t>、國際油價與時間的關係圖，</w:t>
      </w:r>
      <w:r w:rsidR="00223AAA">
        <w:rPr>
          <w:color w:val="00B050"/>
          <w:szCs w:val="28"/>
        </w:rPr>
        <w:fldChar w:fldCharType="begin"/>
      </w:r>
      <w:r w:rsidR="00223AAA">
        <w:rPr>
          <w:szCs w:val="28"/>
        </w:rPr>
        <w:instrText xml:space="preserve"> </w:instrText>
      </w:r>
      <w:r w:rsidR="00223AAA">
        <w:rPr>
          <w:rFonts w:hint="eastAsia"/>
          <w:szCs w:val="28"/>
        </w:rPr>
        <w:instrText>REF _Ref30450525 \h</w:instrText>
      </w:r>
      <w:r w:rsidR="00223AAA">
        <w:rPr>
          <w:szCs w:val="28"/>
        </w:rPr>
        <w:instrText xml:space="preserve"> </w:instrText>
      </w:r>
      <w:r w:rsidR="00223AAA">
        <w:rPr>
          <w:color w:val="00B050"/>
          <w:szCs w:val="28"/>
        </w:rPr>
      </w:r>
      <w:r w:rsidR="00223AAA">
        <w:rPr>
          <w:color w:val="00B050"/>
          <w:szCs w:val="28"/>
        </w:rPr>
        <w:fldChar w:fldCharType="separate"/>
      </w:r>
      <w:r w:rsidR="00223AAA">
        <w:rPr>
          <w:rFonts w:hint="eastAsia"/>
          <w:szCs w:val="28"/>
        </w:rPr>
        <w:t>圖</w:t>
      </w:r>
      <w:r w:rsidR="00223AAA">
        <w:rPr>
          <w:noProof/>
          <w:szCs w:val="28"/>
        </w:rPr>
        <w:t>2</w:t>
      </w:r>
      <w:r w:rsidR="00223AAA">
        <w:rPr>
          <w:color w:val="00B050"/>
          <w:szCs w:val="28"/>
        </w:rPr>
        <w:fldChar w:fldCharType="end"/>
      </w:r>
      <w:r w:rsidR="000D7C74">
        <w:rPr>
          <w:rFonts w:hint="eastAsia"/>
          <w:szCs w:val="28"/>
        </w:rPr>
        <w:t>為稅前淨利、國際油價與時間的關係圖。</w:t>
      </w:r>
    </w:p>
    <w:p w:rsidR="00F43624" w:rsidRDefault="00F43624" w:rsidP="00444E19">
      <w:pPr>
        <w:rPr>
          <w:szCs w:val="28"/>
        </w:rPr>
      </w:pPr>
    </w:p>
    <w:p w:rsidR="00223AAA" w:rsidRDefault="003A7503" w:rsidP="00223AAA">
      <w:pPr>
        <w:keepNext/>
        <w:jc w:val="center"/>
      </w:pPr>
      <w:r>
        <w:rPr>
          <w:noProof/>
        </w:rPr>
        <w:drawing>
          <wp:inline distT="0" distB="0" distL="0" distR="0">
            <wp:extent cx="4559634" cy="342000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come and Oil Pric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AA" w:rsidRDefault="00223AAA" w:rsidP="00223AAA">
      <w:pPr>
        <w:pStyle w:val="ae"/>
        <w:jc w:val="center"/>
        <w:rPr>
          <w:szCs w:val="28"/>
        </w:rPr>
      </w:pPr>
      <w:bookmarkStart w:id="14" w:name="_Ref30450434"/>
      <w:r>
        <w:rPr>
          <w:rFonts w:hint="eastAsia"/>
          <w:szCs w:val="28"/>
        </w:rPr>
        <w:t>圖</w:t>
      </w:r>
      <w:r>
        <w:rPr>
          <w:szCs w:val="28"/>
        </w:rPr>
        <w:fldChar w:fldCharType="begin"/>
      </w:r>
      <w:r>
        <w:rPr>
          <w:szCs w:val="28"/>
        </w:rPr>
        <w:instrText xml:space="preserve"> SEQ Figure \* ARABIC </w:instrText>
      </w:r>
      <w:r>
        <w:rPr>
          <w:szCs w:val="28"/>
        </w:rPr>
        <w:fldChar w:fldCharType="separate"/>
      </w:r>
      <w:r w:rsidR="00BB167C">
        <w:rPr>
          <w:noProof/>
          <w:szCs w:val="28"/>
        </w:rPr>
        <w:t>1</w:t>
      </w:r>
      <w:r>
        <w:rPr>
          <w:szCs w:val="28"/>
        </w:rPr>
        <w:fldChar w:fldCharType="end"/>
      </w:r>
      <w:bookmarkEnd w:id="14"/>
    </w:p>
    <w:p w:rsidR="00223AAA" w:rsidRDefault="003A7503" w:rsidP="00223AAA">
      <w:pPr>
        <w:keepNext/>
        <w:jc w:val="center"/>
      </w:pPr>
      <w:r>
        <w:rPr>
          <w:noProof/>
        </w:rPr>
        <w:drawing>
          <wp:inline distT="0" distB="0" distL="0" distR="0">
            <wp:extent cx="4559634" cy="342000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 Income and Oil Pric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B8" w:rsidRDefault="00223AAA" w:rsidP="00223AAA">
      <w:pPr>
        <w:pStyle w:val="ae"/>
        <w:jc w:val="center"/>
        <w:rPr>
          <w:szCs w:val="28"/>
        </w:rPr>
      </w:pPr>
      <w:bookmarkStart w:id="15" w:name="_Ref30450525"/>
      <w:r>
        <w:rPr>
          <w:rFonts w:hint="eastAsia"/>
          <w:szCs w:val="28"/>
        </w:rPr>
        <w:t>圖</w:t>
      </w:r>
      <w:r>
        <w:rPr>
          <w:szCs w:val="28"/>
        </w:rPr>
        <w:fldChar w:fldCharType="begin"/>
      </w:r>
      <w:r>
        <w:rPr>
          <w:szCs w:val="28"/>
        </w:rPr>
        <w:instrText xml:space="preserve"> SEQ Figure \* ARABIC </w:instrText>
      </w:r>
      <w:r>
        <w:rPr>
          <w:szCs w:val="28"/>
        </w:rPr>
        <w:fldChar w:fldCharType="separate"/>
      </w:r>
      <w:r w:rsidR="00BB167C">
        <w:rPr>
          <w:noProof/>
          <w:szCs w:val="28"/>
        </w:rPr>
        <w:t>2</w:t>
      </w:r>
      <w:r>
        <w:rPr>
          <w:szCs w:val="28"/>
        </w:rPr>
        <w:fldChar w:fldCharType="end"/>
      </w:r>
      <w:bookmarkEnd w:id="15"/>
    </w:p>
    <w:p w:rsidR="00FC0563" w:rsidRDefault="00F43624" w:rsidP="00444E19">
      <w:pPr>
        <w:rPr>
          <w:szCs w:val="28"/>
        </w:rPr>
      </w:pPr>
      <w:r>
        <w:rPr>
          <w:rFonts w:hint="eastAsia"/>
          <w:szCs w:val="28"/>
        </w:rPr>
        <w:t>藉由視覺化，我們察覺</w:t>
      </w:r>
      <w:r w:rsidR="00485BD9">
        <w:rPr>
          <w:rFonts w:hint="eastAsia"/>
          <w:szCs w:val="28"/>
        </w:rPr>
        <w:t>營業收入與稅前淨利分別於不同時期有可能出現結構變</w:t>
      </w:r>
      <w:r w:rsidR="00485BD9">
        <w:rPr>
          <w:rFonts w:hint="eastAsia"/>
          <w:szCs w:val="28"/>
        </w:rPr>
        <w:lastRenderedPageBreak/>
        <w:t>動。</w:t>
      </w:r>
      <w:r w:rsidR="00FC0563">
        <w:rPr>
          <w:rFonts w:hint="eastAsia"/>
          <w:szCs w:val="28"/>
        </w:rPr>
        <w:t>因此對其分別進行結構性變動的檢定，發現營業收入與稅前淨利分別於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009Q3</w:t>
      </w:r>
      <w:r w:rsidR="00FC0563">
        <w:rPr>
          <w:rFonts w:hint="eastAsia"/>
          <w:szCs w:val="28"/>
        </w:rPr>
        <w:t>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</w:t>
      </w:r>
      <w:r w:rsidR="0003287A">
        <w:rPr>
          <w:szCs w:val="28"/>
        </w:rPr>
        <w:t>10</w:t>
      </w:r>
      <w:r w:rsidR="00FC0563">
        <w:rPr>
          <w:szCs w:val="28"/>
        </w:rPr>
        <w:t>Q</w:t>
      </w:r>
      <w:r w:rsidR="0003287A">
        <w:rPr>
          <w:szCs w:val="28"/>
        </w:rPr>
        <w:t>4</w:t>
      </w:r>
      <w:r w:rsidR="00FC0563">
        <w:rPr>
          <w:rFonts w:hint="eastAsia"/>
          <w:szCs w:val="28"/>
        </w:rPr>
        <w:t>分別有結構變動</w:t>
      </w:r>
      <w:r w:rsidR="008E73EE">
        <w:rPr>
          <w:rFonts w:hint="eastAsia"/>
          <w:szCs w:val="28"/>
        </w:rPr>
        <w:t>，</w:t>
      </w:r>
      <w:r w:rsidR="00A36805">
        <w:rPr>
          <w:rFonts w:hint="eastAsia"/>
          <w:szCs w:val="28"/>
        </w:rPr>
        <w:t>在</w:t>
      </w:r>
      <w:r w:rsidR="00FC0563">
        <w:rPr>
          <w:rFonts w:hint="eastAsia"/>
          <w:szCs w:val="28"/>
        </w:rPr>
        <w:t>結構</w:t>
      </w:r>
      <w:r w:rsidR="00894EE0">
        <w:rPr>
          <w:rFonts w:hint="eastAsia"/>
          <w:szCs w:val="28"/>
        </w:rPr>
        <w:t>與時間</w:t>
      </w:r>
      <w:r w:rsidR="00FC0563">
        <w:rPr>
          <w:rFonts w:hint="eastAsia"/>
          <w:szCs w:val="28"/>
        </w:rPr>
        <w:t>皆</w:t>
      </w:r>
      <w:r w:rsidR="00894EE0">
        <w:rPr>
          <w:rFonts w:hint="eastAsia"/>
          <w:szCs w:val="28"/>
        </w:rPr>
        <w:t>為</w:t>
      </w:r>
      <w:r w:rsidR="00FC0563">
        <w:rPr>
          <w:rFonts w:hint="eastAsia"/>
          <w:szCs w:val="28"/>
        </w:rPr>
        <w:t>一致的前提考量下，我們</w:t>
      </w:r>
      <w:r w:rsidR="00894EE0">
        <w:rPr>
          <w:rFonts w:hint="eastAsia"/>
          <w:szCs w:val="28"/>
        </w:rPr>
        <w:t>決定</w:t>
      </w:r>
      <w:r w:rsidR="00FC0563">
        <w:rPr>
          <w:rFonts w:hint="eastAsia"/>
          <w:szCs w:val="28"/>
        </w:rPr>
        <w:t>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</w:t>
      </w:r>
      <w:r w:rsidR="00FC0563">
        <w:rPr>
          <w:rFonts w:hint="eastAsia"/>
          <w:szCs w:val="28"/>
        </w:rPr>
        <w:t>Q3</w:t>
      </w:r>
      <w:r w:rsidR="00FC0563">
        <w:rPr>
          <w:rFonts w:hint="eastAsia"/>
          <w:szCs w:val="28"/>
        </w:rPr>
        <w:t>（含）</w:t>
      </w:r>
      <w:r w:rsidR="00231DC9">
        <w:rPr>
          <w:rFonts w:hint="eastAsia"/>
          <w:szCs w:val="28"/>
        </w:rPr>
        <w:t>以前</w:t>
      </w:r>
      <w:r w:rsidR="00FC0563">
        <w:rPr>
          <w:rFonts w:hint="eastAsia"/>
          <w:szCs w:val="28"/>
        </w:rPr>
        <w:t>的資料刪去</w:t>
      </w:r>
      <w:r w:rsidR="00D431DE">
        <w:rPr>
          <w:rFonts w:hint="eastAsia"/>
          <w:szCs w:val="28"/>
        </w:rPr>
        <w:t>─</w:t>
      </w:r>
      <w:r w:rsidR="00FC0563">
        <w:rPr>
          <w:rFonts w:hint="eastAsia"/>
          <w:szCs w:val="28"/>
        </w:rPr>
        <w:t>由於</w:t>
      </w:r>
      <w:r w:rsidR="00E2649C">
        <w:rPr>
          <w:rFonts w:hint="eastAsia"/>
          <w:szCs w:val="28"/>
        </w:rPr>
        <w:t>我們認為</w:t>
      </w:r>
      <w:r w:rsidR="00E2649C">
        <w:rPr>
          <w:rFonts w:hint="eastAsia"/>
          <w:szCs w:val="28"/>
        </w:rPr>
        <w:t>2</w:t>
      </w:r>
      <w:r w:rsidR="00E2649C">
        <w:rPr>
          <w:szCs w:val="28"/>
        </w:rPr>
        <w:t>008Q1</w:t>
      </w:r>
      <w:r w:rsidR="00E2649C">
        <w:rPr>
          <w:rFonts w:hint="eastAsia"/>
          <w:szCs w:val="28"/>
        </w:rPr>
        <w:t>至</w:t>
      </w:r>
      <w:r w:rsidR="00E2649C">
        <w:rPr>
          <w:rFonts w:hint="eastAsia"/>
          <w:szCs w:val="28"/>
        </w:rPr>
        <w:t>2</w:t>
      </w:r>
      <w:r w:rsidR="00E2649C">
        <w:rPr>
          <w:szCs w:val="28"/>
        </w:rPr>
        <w:t>009Q3</w:t>
      </w:r>
      <w:r w:rsidR="00E2649C">
        <w:rPr>
          <w:rFonts w:hint="eastAsia"/>
          <w:szCs w:val="28"/>
        </w:rPr>
        <w:t>的期數並</w:t>
      </w:r>
      <w:r w:rsidR="00FC0563">
        <w:rPr>
          <w:rFonts w:hint="eastAsia"/>
          <w:szCs w:val="28"/>
        </w:rPr>
        <w:t>不</w:t>
      </w:r>
      <w:r w:rsidR="00E2649C">
        <w:rPr>
          <w:rFonts w:hint="eastAsia"/>
          <w:szCs w:val="28"/>
        </w:rPr>
        <w:t>足夠</w:t>
      </w:r>
      <w:r w:rsidR="00D431DE">
        <w:rPr>
          <w:rFonts w:hint="eastAsia"/>
          <w:szCs w:val="28"/>
        </w:rPr>
        <w:t>，不適合</w:t>
      </w:r>
      <w:r w:rsidR="00E2649C">
        <w:rPr>
          <w:rFonts w:hint="eastAsia"/>
          <w:szCs w:val="28"/>
        </w:rPr>
        <w:t>另外進</w:t>
      </w:r>
      <w:r w:rsidR="0024082D">
        <w:rPr>
          <w:rFonts w:hint="eastAsia"/>
          <w:szCs w:val="28"/>
        </w:rPr>
        <w:t>行</w:t>
      </w:r>
      <w:r w:rsidR="00D431DE">
        <w:rPr>
          <w:rFonts w:hint="eastAsia"/>
          <w:szCs w:val="28"/>
        </w:rPr>
        <w:t>時間序列的分析，</w:t>
      </w:r>
      <w:r w:rsidR="00E2649C">
        <w:rPr>
          <w:rFonts w:hint="eastAsia"/>
          <w:szCs w:val="28"/>
        </w:rPr>
        <w:t>因此我們將其</w:t>
      </w:r>
      <w:r w:rsidR="007A5683">
        <w:rPr>
          <w:rFonts w:hint="eastAsia"/>
          <w:szCs w:val="28"/>
        </w:rPr>
        <w:t>直接</w:t>
      </w:r>
      <w:r w:rsidR="00D431DE">
        <w:rPr>
          <w:rFonts w:hint="eastAsia"/>
          <w:szCs w:val="28"/>
        </w:rPr>
        <w:t>刪去。</w:t>
      </w:r>
    </w:p>
    <w:p w:rsidR="00BF1AC7" w:rsidRDefault="00BF1AC7" w:rsidP="00444E19">
      <w:pPr>
        <w:rPr>
          <w:szCs w:val="28"/>
        </w:rPr>
      </w:pPr>
    </w:p>
    <w:p w:rsidR="00BB7DEC" w:rsidRDefault="00BF1AC7" w:rsidP="00223AAA">
      <w:pPr>
        <w:rPr>
          <w:rFonts w:hint="eastAsia"/>
          <w:szCs w:val="28"/>
        </w:rPr>
      </w:pPr>
      <w:r>
        <w:rPr>
          <w:rFonts w:hint="eastAsia"/>
          <w:szCs w:val="28"/>
        </w:rPr>
        <w:t>在對原始資料進行刪修後，</w:t>
      </w:r>
      <w:r w:rsidR="0092424F">
        <w:rPr>
          <w:rFonts w:hint="eastAsia"/>
          <w:szCs w:val="28"/>
        </w:rPr>
        <w:t>對於稅前淨利有負值的</w:t>
      </w:r>
      <w:r w:rsidR="009E5595">
        <w:rPr>
          <w:rFonts w:hint="eastAsia"/>
          <w:szCs w:val="28"/>
        </w:rPr>
        <w:t>變數</w:t>
      </w:r>
      <w:r w:rsidR="0092424F">
        <w:rPr>
          <w:rFonts w:hint="eastAsia"/>
          <w:szCs w:val="28"/>
        </w:rPr>
        <w:t>全部加上</w:t>
      </w:r>
      <w:r w:rsidR="009E5595">
        <w:rPr>
          <w:rFonts w:hint="eastAsia"/>
          <w:szCs w:val="28"/>
        </w:rPr>
        <w:t>該</w:t>
      </w:r>
      <w:r w:rsidR="00304002">
        <w:rPr>
          <w:rFonts w:hint="eastAsia"/>
          <w:szCs w:val="28"/>
        </w:rPr>
        <w:t>變</w:t>
      </w:r>
      <w:r w:rsidR="009E5595">
        <w:rPr>
          <w:rFonts w:hint="eastAsia"/>
          <w:szCs w:val="28"/>
        </w:rPr>
        <w:t>數的</w:t>
      </w:r>
      <w:r w:rsidR="0092424F">
        <w:rPr>
          <w:rFonts w:hint="eastAsia"/>
          <w:szCs w:val="28"/>
        </w:rPr>
        <w:t>最小值</w:t>
      </w:r>
      <w:r w:rsidR="00B30D81">
        <w:rPr>
          <w:rFonts w:hint="eastAsia"/>
          <w:szCs w:val="28"/>
        </w:rPr>
        <w:t>，使得接下來要分析的資料不會出現負值，確保進行時間序列分析</w:t>
      </w:r>
      <w:r w:rsidR="00DA1205">
        <w:rPr>
          <w:rFonts w:hint="eastAsia"/>
          <w:szCs w:val="28"/>
        </w:rPr>
        <w:t>時</w:t>
      </w:r>
      <w:r w:rsidR="00B30D81">
        <w:rPr>
          <w:rFonts w:hint="eastAsia"/>
          <w:szCs w:val="28"/>
        </w:rPr>
        <w:t>，不用再處理負值的問題</w:t>
      </w:r>
      <w:r w:rsidR="00DA1205">
        <w:rPr>
          <w:rFonts w:hint="eastAsia"/>
          <w:szCs w:val="28"/>
        </w:rPr>
        <w:t>；</w:t>
      </w:r>
      <w:r w:rsidR="00B30D81">
        <w:rPr>
          <w:rFonts w:hint="eastAsia"/>
          <w:szCs w:val="28"/>
        </w:rPr>
        <w:t>接著</w:t>
      </w:r>
      <w:r w:rsidR="00A0645E">
        <w:rPr>
          <w:rFonts w:hint="eastAsia"/>
          <w:szCs w:val="28"/>
        </w:rPr>
        <w:t>再加上</w:t>
      </w:r>
      <w:r w:rsidR="00A0645E">
        <w:rPr>
          <w:rFonts w:hint="eastAsia"/>
          <w:szCs w:val="28"/>
        </w:rPr>
        <w:t>1</w:t>
      </w:r>
      <w:r w:rsidR="0064692F">
        <w:rPr>
          <w:rFonts w:hint="eastAsia"/>
          <w:szCs w:val="28"/>
        </w:rPr>
        <w:t>，</w:t>
      </w:r>
      <w:r w:rsidR="00A0645E">
        <w:rPr>
          <w:rFonts w:hint="eastAsia"/>
          <w:szCs w:val="28"/>
        </w:rPr>
        <w:t>保證在接下來的對數轉換後不會有</w:t>
      </w:r>
      <w:r w:rsidR="0060162A">
        <w:rPr>
          <w:rFonts w:hint="eastAsia"/>
          <w:szCs w:val="28"/>
        </w:rPr>
        <w:t>負無限大</w:t>
      </w:r>
      <w:r w:rsidR="00A0645E">
        <w:rPr>
          <w:rFonts w:hint="eastAsia"/>
          <w:szCs w:val="28"/>
        </w:rPr>
        <w:t>的情況出現。接著</w:t>
      </w:r>
      <w:r w:rsidR="0092424F">
        <w:rPr>
          <w:rFonts w:hint="eastAsia"/>
          <w:szCs w:val="28"/>
        </w:rPr>
        <w:t>，</w:t>
      </w:r>
      <w:r>
        <w:rPr>
          <w:rFonts w:hint="eastAsia"/>
          <w:szCs w:val="28"/>
        </w:rPr>
        <w:t>對所有的</w:t>
      </w:r>
      <w:r w:rsidR="001D49C3">
        <w:rPr>
          <w:rFonts w:hint="eastAsia"/>
          <w:szCs w:val="28"/>
        </w:rPr>
        <w:t>變數</w:t>
      </w:r>
      <w:r>
        <w:rPr>
          <w:rFonts w:hint="eastAsia"/>
          <w:szCs w:val="28"/>
        </w:rPr>
        <w:t>進行對數轉換</w:t>
      </w:r>
      <w:r w:rsidR="0092424F">
        <w:rPr>
          <w:rFonts w:hint="eastAsia"/>
          <w:szCs w:val="28"/>
        </w:rPr>
        <w:t>，</w:t>
      </w:r>
      <w:r w:rsidR="00067BA4">
        <w:rPr>
          <w:rFonts w:hint="eastAsia"/>
          <w:szCs w:val="28"/>
        </w:rPr>
        <w:t>讓</w:t>
      </w:r>
      <w:r w:rsidR="00A0645E">
        <w:rPr>
          <w:rFonts w:hint="eastAsia"/>
          <w:szCs w:val="28"/>
        </w:rPr>
        <w:t>資料尺度不會相距過</w:t>
      </w:r>
      <w:r w:rsidR="00067BA4">
        <w:rPr>
          <w:rFonts w:hint="eastAsia"/>
          <w:szCs w:val="28"/>
        </w:rPr>
        <w:t>甚</w:t>
      </w:r>
      <w:r w:rsidR="00D11360">
        <w:rPr>
          <w:rFonts w:hint="eastAsia"/>
          <w:szCs w:val="28"/>
        </w:rPr>
        <w:t>，以下所描述的營業收入與稅前淨利皆以轉換後的資料做為依歸</w:t>
      </w:r>
      <w:r w:rsidR="003F03E5">
        <w:rPr>
          <w:rFonts w:hint="eastAsia"/>
          <w:szCs w:val="28"/>
        </w:rPr>
        <w:t>。</w:t>
      </w:r>
      <w:r w:rsidR="00D11360">
        <w:rPr>
          <w:rFonts w:hint="eastAsia"/>
          <w:szCs w:val="28"/>
        </w:rPr>
        <w:t>繪出圖形的</w:t>
      </w:r>
      <w:r w:rsidR="00231DC9">
        <w:rPr>
          <w:rFonts w:hint="eastAsia"/>
          <w:szCs w:val="28"/>
        </w:rPr>
        <w:t>結果如</w:t>
      </w:r>
      <w:r w:rsidR="00223AAA">
        <w:rPr>
          <w:color w:val="00B050"/>
          <w:szCs w:val="28"/>
        </w:rPr>
        <w:fldChar w:fldCharType="begin"/>
      </w:r>
      <w:r w:rsidR="00223AAA">
        <w:rPr>
          <w:szCs w:val="28"/>
        </w:rPr>
        <w:instrText xml:space="preserve"> </w:instrText>
      </w:r>
      <w:r w:rsidR="00223AAA">
        <w:rPr>
          <w:rFonts w:hint="eastAsia"/>
          <w:szCs w:val="28"/>
        </w:rPr>
        <w:instrText>REF _Ref30450649 \h</w:instrText>
      </w:r>
      <w:r w:rsidR="00223AAA">
        <w:rPr>
          <w:szCs w:val="28"/>
        </w:rPr>
        <w:instrText xml:space="preserve"> </w:instrText>
      </w:r>
      <w:r w:rsidR="00223AAA">
        <w:rPr>
          <w:color w:val="00B050"/>
          <w:szCs w:val="28"/>
        </w:rPr>
      </w:r>
      <w:r w:rsidR="00223AAA">
        <w:rPr>
          <w:color w:val="00B050"/>
          <w:szCs w:val="28"/>
        </w:rPr>
        <w:fldChar w:fldCharType="separate"/>
      </w:r>
      <w:r w:rsidR="00223AAA">
        <w:rPr>
          <w:rFonts w:hint="eastAsia"/>
        </w:rPr>
        <w:t>圖</w:t>
      </w:r>
      <w:r w:rsidR="00223AAA">
        <w:rPr>
          <w:noProof/>
        </w:rPr>
        <w:t>3</w:t>
      </w:r>
      <w:r w:rsidR="00223AAA">
        <w:rPr>
          <w:color w:val="00B050"/>
          <w:szCs w:val="28"/>
        </w:rPr>
        <w:fldChar w:fldCharType="end"/>
      </w:r>
      <w:r w:rsidR="00403475">
        <w:rPr>
          <w:rFonts w:hint="eastAsia"/>
          <w:szCs w:val="28"/>
        </w:rPr>
        <w:t>及</w:t>
      </w:r>
      <w:r w:rsidR="00223AAA">
        <w:rPr>
          <w:color w:val="00B050"/>
          <w:szCs w:val="28"/>
        </w:rPr>
        <w:fldChar w:fldCharType="begin"/>
      </w:r>
      <w:r w:rsidR="00223AAA">
        <w:rPr>
          <w:szCs w:val="28"/>
        </w:rPr>
        <w:instrText xml:space="preserve"> </w:instrText>
      </w:r>
      <w:r w:rsidR="00223AAA">
        <w:rPr>
          <w:rFonts w:hint="eastAsia"/>
          <w:szCs w:val="28"/>
        </w:rPr>
        <w:instrText>REF _Ref30450668 \h</w:instrText>
      </w:r>
      <w:r w:rsidR="00223AAA">
        <w:rPr>
          <w:szCs w:val="28"/>
        </w:rPr>
        <w:instrText xml:space="preserve"> </w:instrText>
      </w:r>
      <w:r w:rsidR="00223AAA">
        <w:rPr>
          <w:color w:val="00B050"/>
          <w:szCs w:val="28"/>
        </w:rPr>
      </w:r>
      <w:r w:rsidR="00223AAA">
        <w:rPr>
          <w:color w:val="00B050"/>
          <w:szCs w:val="28"/>
        </w:rPr>
        <w:fldChar w:fldCharType="separate"/>
      </w:r>
      <w:r w:rsidR="00223AAA">
        <w:rPr>
          <w:rFonts w:hint="eastAsia"/>
          <w:szCs w:val="28"/>
        </w:rPr>
        <w:t>圖</w:t>
      </w:r>
      <w:r w:rsidR="00223AAA">
        <w:rPr>
          <w:noProof/>
          <w:szCs w:val="28"/>
        </w:rPr>
        <w:t>4</w:t>
      </w:r>
      <w:r w:rsidR="00223AAA">
        <w:rPr>
          <w:color w:val="00B050"/>
          <w:szCs w:val="28"/>
        </w:rPr>
        <w:fldChar w:fldCharType="end"/>
      </w:r>
      <w:r w:rsidR="00223AAA" w:rsidRPr="00663F8B">
        <w:rPr>
          <w:rFonts w:hint="eastAsia"/>
          <w:szCs w:val="28"/>
        </w:rPr>
        <w:t>。</w:t>
      </w:r>
    </w:p>
    <w:p w:rsidR="00223AAA" w:rsidRDefault="00E44C51" w:rsidP="00223AAA">
      <w:pPr>
        <w:keepNext/>
        <w:jc w:val="center"/>
      </w:pPr>
      <w:r>
        <w:rPr>
          <w:noProof/>
        </w:rPr>
        <w:drawing>
          <wp:inline distT="0" distB="0" distL="0" distR="0">
            <wp:extent cx="4559634" cy="342000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 Income and Oil Pric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AA" w:rsidRDefault="00223AAA" w:rsidP="00223AAA">
      <w:pPr>
        <w:pStyle w:val="ae"/>
        <w:jc w:val="center"/>
      </w:pPr>
      <w:bookmarkStart w:id="16" w:name="_Ref30450649"/>
      <w:r>
        <w:rPr>
          <w:rFonts w:hint="eastAsia"/>
        </w:rPr>
        <w:t>圖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67C">
        <w:rPr>
          <w:noProof/>
        </w:rPr>
        <w:t>3</w:t>
      </w:r>
      <w:r>
        <w:fldChar w:fldCharType="end"/>
      </w:r>
      <w:bookmarkEnd w:id="16"/>
    </w:p>
    <w:p w:rsidR="00223AAA" w:rsidRDefault="00E44C51" w:rsidP="00223AA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59634" cy="3420000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 Net Income and Oil Pric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EC" w:rsidRDefault="00223AAA" w:rsidP="00223AAA">
      <w:pPr>
        <w:pStyle w:val="ae"/>
        <w:jc w:val="center"/>
        <w:rPr>
          <w:szCs w:val="28"/>
        </w:rPr>
      </w:pPr>
      <w:bookmarkStart w:id="17" w:name="_Ref30450668"/>
      <w:r>
        <w:rPr>
          <w:rFonts w:hint="eastAsia"/>
          <w:szCs w:val="28"/>
        </w:rPr>
        <w:t>圖</w:t>
      </w:r>
      <w:r>
        <w:rPr>
          <w:szCs w:val="28"/>
        </w:rPr>
        <w:fldChar w:fldCharType="begin"/>
      </w:r>
      <w:r>
        <w:rPr>
          <w:szCs w:val="28"/>
        </w:rPr>
        <w:instrText xml:space="preserve"> SEQ Figure \* ARABIC </w:instrText>
      </w:r>
      <w:r>
        <w:rPr>
          <w:szCs w:val="28"/>
        </w:rPr>
        <w:fldChar w:fldCharType="separate"/>
      </w:r>
      <w:r w:rsidR="00BB167C">
        <w:rPr>
          <w:noProof/>
          <w:szCs w:val="28"/>
        </w:rPr>
        <w:t>4</w:t>
      </w:r>
      <w:r>
        <w:rPr>
          <w:szCs w:val="28"/>
        </w:rPr>
        <w:fldChar w:fldCharType="end"/>
      </w:r>
      <w:bookmarkEnd w:id="17"/>
    </w:p>
    <w:p w:rsidR="00223AAA" w:rsidRDefault="00223AAA" w:rsidP="00444E19">
      <w:pPr>
        <w:rPr>
          <w:rFonts w:hint="eastAsia"/>
          <w:szCs w:val="28"/>
        </w:rPr>
      </w:pPr>
    </w:p>
    <w:p w:rsidR="005649FB" w:rsidRDefault="00BB6A68" w:rsidP="00444E19">
      <w:pPr>
        <w:rPr>
          <w:color w:val="1F4E79" w:themeColor="accent1" w:themeShade="80"/>
          <w:szCs w:val="28"/>
        </w:rPr>
      </w:pPr>
      <w:r>
        <w:rPr>
          <w:rFonts w:hint="eastAsia"/>
          <w:szCs w:val="28"/>
        </w:rPr>
        <w:t>在模型的選擇上</w:t>
      </w:r>
      <w:r w:rsidR="006B27A7">
        <w:rPr>
          <w:rFonts w:hint="eastAsia"/>
          <w:szCs w:val="28"/>
        </w:rPr>
        <w:t>，我們</w:t>
      </w:r>
      <w:r>
        <w:rPr>
          <w:rFonts w:hint="eastAsia"/>
          <w:szCs w:val="28"/>
        </w:rPr>
        <w:t>希望</w:t>
      </w:r>
      <w:r w:rsidR="006B27A7">
        <w:rPr>
          <w:rFonts w:hint="eastAsia"/>
          <w:szCs w:val="28"/>
        </w:rPr>
        <w:t>營業收入與稅前淨利使用一致的模型</w:t>
      </w:r>
      <w:r>
        <w:rPr>
          <w:rFonts w:hint="eastAsia"/>
          <w:szCs w:val="28"/>
        </w:rPr>
        <w:t>，因此皆選用趨勢模型來進行分析</w:t>
      </w:r>
      <w:r w:rsidR="003F3DF9">
        <w:rPr>
          <w:rFonts w:hint="eastAsia"/>
          <w:szCs w:val="28"/>
        </w:rPr>
        <w:t>。由於</w:t>
      </w:r>
      <w:r w:rsidR="006B27A7">
        <w:rPr>
          <w:rFonts w:hint="eastAsia"/>
          <w:szCs w:val="28"/>
        </w:rPr>
        <w:t>兩</w:t>
      </w:r>
      <w:r w:rsidR="00F27F50">
        <w:rPr>
          <w:rFonts w:hint="eastAsia"/>
          <w:szCs w:val="28"/>
        </w:rPr>
        <w:t>者的趨勢模型</w:t>
      </w:r>
      <w:r w:rsidR="006B27A7">
        <w:rPr>
          <w:rFonts w:hint="eastAsia"/>
          <w:szCs w:val="28"/>
        </w:rPr>
        <w:t>皆</w:t>
      </w:r>
      <w:r w:rsidR="00F27F50">
        <w:rPr>
          <w:rFonts w:hint="eastAsia"/>
          <w:szCs w:val="28"/>
        </w:rPr>
        <w:t>為</w:t>
      </w:r>
      <w:r w:rsidR="003F3DF9">
        <w:rPr>
          <w:rFonts w:hint="eastAsia"/>
          <w:szCs w:val="28"/>
        </w:rPr>
        <w:t>定態，</w:t>
      </w:r>
      <w:r w:rsidR="006B27A7">
        <w:rPr>
          <w:rFonts w:hint="eastAsia"/>
          <w:szCs w:val="28"/>
        </w:rPr>
        <w:t>所以</w:t>
      </w:r>
      <w:r w:rsidR="003F3DF9">
        <w:rPr>
          <w:rFonts w:hint="eastAsia"/>
          <w:szCs w:val="28"/>
        </w:rPr>
        <w:t>我們選擇了向量自迴歸模型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VAR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來進行</w:t>
      </w:r>
      <w:r w:rsidR="006B27A7">
        <w:rPr>
          <w:rFonts w:hint="eastAsia"/>
          <w:szCs w:val="28"/>
        </w:rPr>
        <w:t>模型</w:t>
      </w:r>
      <w:r w:rsidR="003F3DF9">
        <w:rPr>
          <w:rFonts w:hint="eastAsia"/>
          <w:szCs w:val="28"/>
        </w:rPr>
        <w:t>配</w:t>
      </w:r>
      <w:r w:rsidR="00673213">
        <w:rPr>
          <w:rFonts w:hint="eastAsia"/>
          <w:szCs w:val="28"/>
        </w:rPr>
        <w:t>適</w:t>
      </w:r>
      <w:r w:rsidR="003F3DF9">
        <w:rPr>
          <w:rFonts w:hint="eastAsia"/>
          <w:szCs w:val="28"/>
        </w:rPr>
        <w:t>，而</w:t>
      </w:r>
      <w:r w:rsidR="00CA4192">
        <w:rPr>
          <w:rFonts w:hint="eastAsia"/>
          <w:szCs w:val="28"/>
        </w:rPr>
        <w:t>不考慮</w:t>
      </w:r>
      <w:r w:rsidR="003F3DF9">
        <w:rPr>
          <w:rFonts w:hint="eastAsia"/>
          <w:szCs w:val="28"/>
        </w:rPr>
        <w:t>向量誤差修正模型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VECM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。</w:t>
      </w:r>
      <w:r w:rsidR="006B27A7">
        <w:rPr>
          <w:rFonts w:hint="eastAsia"/>
          <w:szCs w:val="28"/>
        </w:rPr>
        <w:t>最後</w:t>
      </w:r>
      <w:r w:rsidR="005649FB">
        <w:rPr>
          <w:rFonts w:hint="eastAsia"/>
          <w:szCs w:val="28"/>
        </w:rPr>
        <w:t>透過赤池信息量準則來進行選模，</w:t>
      </w:r>
      <w:r w:rsidR="00F14C70">
        <w:rPr>
          <w:rFonts w:hint="eastAsia"/>
          <w:szCs w:val="28"/>
        </w:rPr>
        <w:t>判定營業收入以</w:t>
      </w:r>
      <w:r w:rsidR="00F14C70">
        <w:rPr>
          <w:rFonts w:hint="eastAsia"/>
          <w:szCs w:val="28"/>
        </w:rPr>
        <w:t>VAR(4)</w:t>
      </w:r>
      <w:r w:rsidR="00F14C70">
        <w:rPr>
          <w:rFonts w:hint="eastAsia"/>
          <w:szCs w:val="28"/>
        </w:rPr>
        <w:t>模型為最佳模型，而稅前淨利則是以</w:t>
      </w:r>
      <w:r w:rsidR="005649FB">
        <w:rPr>
          <w:szCs w:val="28"/>
        </w:rPr>
        <w:t>V</w:t>
      </w:r>
      <w:r w:rsidR="005649FB">
        <w:rPr>
          <w:rFonts w:hint="eastAsia"/>
          <w:szCs w:val="28"/>
        </w:rPr>
        <w:t>AR(</w:t>
      </w:r>
      <w:r w:rsidR="00F14C70">
        <w:rPr>
          <w:szCs w:val="28"/>
        </w:rPr>
        <w:t>1</w:t>
      </w:r>
      <w:r w:rsidR="005649FB">
        <w:rPr>
          <w:rFonts w:hint="eastAsia"/>
          <w:szCs w:val="28"/>
        </w:rPr>
        <w:t>)</w:t>
      </w:r>
      <w:r w:rsidR="005649FB">
        <w:rPr>
          <w:rFonts w:hint="eastAsia"/>
          <w:szCs w:val="28"/>
        </w:rPr>
        <w:t>做為模型</w:t>
      </w:r>
      <w:r w:rsidR="000B3071">
        <w:rPr>
          <w:rFonts w:hint="eastAsia"/>
          <w:szCs w:val="28"/>
        </w:rPr>
        <w:t>時的</w:t>
      </w:r>
      <w:r w:rsidR="00F14C70">
        <w:rPr>
          <w:rFonts w:hint="eastAsia"/>
          <w:szCs w:val="28"/>
        </w:rPr>
        <w:t>A</w:t>
      </w:r>
      <w:r w:rsidR="00F14C70">
        <w:rPr>
          <w:szCs w:val="28"/>
        </w:rPr>
        <w:t>IC</w:t>
      </w:r>
      <w:r w:rsidR="000B3071">
        <w:rPr>
          <w:rFonts w:hint="eastAsia"/>
          <w:szCs w:val="28"/>
        </w:rPr>
        <w:t>數值為最小</w:t>
      </w:r>
      <w:r w:rsidR="005649FB">
        <w:rPr>
          <w:rFonts w:hint="eastAsia"/>
          <w:szCs w:val="28"/>
        </w:rPr>
        <w:t>，</w:t>
      </w:r>
      <w:r w:rsidR="000B3071">
        <w:rPr>
          <w:rFonts w:hint="eastAsia"/>
          <w:szCs w:val="28"/>
        </w:rPr>
        <w:t>故選用</w:t>
      </w:r>
      <w:r w:rsidR="00F14C70">
        <w:rPr>
          <w:rFonts w:hint="eastAsia"/>
          <w:szCs w:val="28"/>
        </w:rPr>
        <w:t>以上兩</w:t>
      </w:r>
      <w:r w:rsidR="000B3071">
        <w:rPr>
          <w:rFonts w:hint="eastAsia"/>
          <w:szCs w:val="28"/>
        </w:rPr>
        <w:t>模型</w:t>
      </w:r>
      <w:r w:rsidR="00C531E4">
        <w:rPr>
          <w:rFonts w:hint="eastAsia"/>
          <w:szCs w:val="28"/>
        </w:rPr>
        <w:t>對兩者</w:t>
      </w:r>
      <w:r w:rsidR="00F14C70">
        <w:rPr>
          <w:rFonts w:hint="eastAsia"/>
          <w:szCs w:val="28"/>
        </w:rPr>
        <w:t>個別</w:t>
      </w:r>
      <w:r w:rsidR="000B3071">
        <w:rPr>
          <w:rFonts w:hint="eastAsia"/>
          <w:szCs w:val="28"/>
        </w:rPr>
        <w:t>進行</w:t>
      </w:r>
      <w:r w:rsidR="00F14C70">
        <w:rPr>
          <w:rFonts w:hint="eastAsia"/>
          <w:szCs w:val="28"/>
        </w:rPr>
        <w:t>進一步的</w:t>
      </w:r>
      <w:r w:rsidR="000B3071">
        <w:rPr>
          <w:rFonts w:hint="eastAsia"/>
          <w:szCs w:val="28"/>
        </w:rPr>
        <w:t>分析。</w:t>
      </w:r>
      <w:r w:rsidR="00EB0DEC">
        <w:rPr>
          <w:rFonts w:hint="eastAsia"/>
          <w:szCs w:val="28"/>
        </w:rPr>
        <w:t>在對殘差進行進一步</w:t>
      </w:r>
      <w:r w:rsidR="00F967F7">
        <w:rPr>
          <w:rFonts w:hint="eastAsia"/>
          <w:szCs w:val="28"/>
        </w:rPr>
        <w:t>的殘差</w:t>
      </w:r>
      <w:r w:rsidR="00EB0DEC">
        <w:rPr>
          <w:rFonts w:hint="eastAsia"/>
          <w:szCs w:val="28"/>
        </w:rPr>
        <w:t>診斷過後，發現兩模型皆無</w:t>
      </w:r>
      <w:r w:rsidR="00EB0DEC">
        <w:rPr>
          <w:szCs w:val="28"/>
        </w:rPr>
        <w:t>ARCH</w:t>
      </w:r>
      <w:r w:rsidR="00EB0DEC">
        <w:rPr>
          <w:rFonts w:hint="eastAsia"/>
          <w:szCs w:val="28"/>
        </w:rPr>
        <w:t>模型的存在</w:t>
      </w:r>
      <w:r w:rsidR="00F967F7">
        <w:rPr>
          <w:rFonts w:hint="eastAsia"/>
          <w:szCs w:val="28"/>
        </w:rPr>
        <w:t>，因此</w:t>
      </w:r>
      <w:r w:rsidR="00003477">
        <w:rPr>
          <w:rFonts w:hint="eastAsia"/>
          <w:szCs w:val="28"/>
        </w:rPr>
        <w:t>選定此兩模型做為</w:t>
      </w:r>
      <w:r w:rsidR="00003477">
        <w:rPr>
          <w:rFonts w:hint="eastAsia"/>
          <w:szCs w:val="28"/>
        </w:rPr>
        <w:t>VAR</w:t>
      </w:r>
      <w:r w:rsidR="00F967F7">
        <w:rPr>
          <w:rFonts w:hint="eastAsia"/>
          <w:szCs w:val="28"/>
        </w:rPr>
        <w:t>模型</w:t>
      </w:r>
      <w:r w:rsidR="00003477">
        <w:rPr>
          <w:rFonts w:hint="eastAsia"/>
          <w:szCs w:val="28"/>
        </w:rPr>
        <w:t>的最終選擇</w:t>
      </w:r>
      <w:r w:rsidR="00F967F7">
        <w:rPr>
          <w:rFonts w:hint="eastAsia"/>
          <w:szCs w:val="28"/>
        </w:rPr>
        <w:t>。</w:t>
      </w:r>
      <w:r w:rsidR="00A53486" w:rsidRPr="00C70D6A">
        <w:rPr>
          <w:rFonts w:hint="eastAsia"/>
          <w:szCs w:val="28"/>
        </w:rPr>
        <w:t>式</w:t>
      </w:r>
      <w:r w:rsidR="00C70D6A">
        <w:rPr>
          <w:szCs w:val="28"/>
        </w:rPr>
        <w:fldChar w:fldCharType="begin"/>
      </w:r>
      <w:r w:rsidR="00C70D6A">
        <w:rPr>
          <w:szCs w:val="28"/>
        </w:rPr>
        <w:instrText xml:space="preserve"> </w:instrText>
      </w:r>
      <w:r w:rsidR="00C70D6A">
        <w:rPr>
          <w:rFonts w:hint="eastAsia"/>
          <w:szCs w:val="28"/>
        </w:rPr>
        <w:instrText>REF _Ref30432178 \h</w:instrText>
      </w:r>
      <w:r w:rsidR="00C70D6A">
        <w:rPr>
          <w:szCs w:val="28"/>
        </w:rPr>
        <w:instrText xml:space="preserve"> </w:instrText>
      </w:r>
      <w:r w:rsidR="00C70D6A">
        <w:rPr>
          <w:szCs w:val="28"/>
        </w:rPr>
      </w:r>
      <w:r w:rsidR="00C70D6A">
        <w:rPr>
          <w:szCs w:val="28"/>
        </w:rPr>
        <w:fldChar w:fldCharType="separate"/>
      </w:r>
      <w:r w:rsidR="00C70D6A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12</m:t>
        </m:r>
        <m:r>
          <w:rPr>
            <w:rFonts w:ascii="Cambria Math" w:hAnsi="Cambria Math" w:hint="eastAsia"/>
            <w:noProof/>
            <w:szCs w:val="28"/>
          </w:rPr>
          <m:t>)</m:t>
        </m:r>
      </m:oMath>
      <w:r w:rsidR="00C70D6A">
        <w:rPr>
          <w:szCs w:val="28"/>
        </w:rPr>
        <w:fldChar w:fldCharType="end"/>
      </w:r>
      <w:r w:rsidR="00A53486">
        <w:rPr>
          <w:rFonts w:hint="eastAsia"/>
          <w:szCs w:val="28"/>
        </w:rPr>
        <w:t>為營業收入的</w:t>
      </w:r>
      <w:r w:rsidR="00A53486">
        <w:rPr>
          <w:rFonts w:hint="eastAsia"/>
          <w:szCs w:val="28"/>
        </w:rPr>
        <w:t>VAR(4)</w:t>
      </w:r>
      <w:r w:rsidR="00A53486">
        <w:rPr>
          <w:rFonts w:hint="eastAsia"/>
          <w:szCs w:val="28"/>
        </w:rPr>
        <w:t>參數估計模型；</w:t>
      </w:r>
      <w:r w:rsidR="00A53486" w:rsidRPr="00C70D6A">
        <w:rPr>
          <w:rFonts w:hint="eastAsia"/>
          <w:szCs w:val="28"/>
        </w:rPr>
        <w:t>式</w:t>
      </w:r>
      <w:r w:rsidR="00AC0069">
        <w:rPr>
          <w:szCs w:val="28"/>
        </w:rPr>
        <w:fldChar w:fldCharType="begin"/>
      </w:r>
      <w:r w:rsidR="00AC0069">
        <w:rPr>
          <w:szCs w:val="28"/>
        </w:rPr>
        <w:instrText xml:space="preserve"> </w:instrText>
      </w:r>
      <w:r w:rsidR="00AC0069">
        <w:rPr>
          <w:rFonts w:hint="eastAsia"/>
          <w:szCs w:val="28"/>
        </w:rPr>
        <w:instrText>REF _Ref30432253 \h</w:instrText>
      </w:r>
      <w:r w:rsidR="00AC0069">
        <w:rPr>
          <w:szCs w:val="28"/>
        </w:rPr>
        <w:instrText xml:space="preserve"> </w:instrText>
      </w:r>
      <w:r w:rsidR="00AC0069">
        <w:rPr>
          <w:szCs w:val="28"/>
        </w:rPr>
      </w:r>
      <w:r w:rsidR="00AC0069">
        <w:rPr>
          <w:szCs w:val="28"/>
        </w:rPr>
        <w:fldChar w:fldCharType="separate"/>
      </w:r>
      <w:r w:rsidR="00AC0069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13</m:t>
        </m:r>
      </m:oMath>
      <w:r w:rsidR="00AC0069">
        <w:rPr>
          <w:rFonts w:hint="eastAsia"/>
          <w:szCs w:val="28"/>
        </w:rPr>
        <w:t>)</w:t>
      </w:r>
      <w:r w:rsidR="00AC0069">
        <w:rPr>
          <w:szCs w:val="28"/>
        </w:rPr>
        <w:fldChar w:fldCharType="end"/>
      </w:r>
      <w:r w:rsidR="00A53486">
        <w:rPr>
          <w:rFonts w:hint="eastAsia"/>
          <w:szCs w:val="28"/>
        </w:rPr>
        <w:t>則為</w:t>
      </w:r>
      <w:r w:rsidR="00A91795">
        <w:rPr>
          <w:rFonts w:hint="eastAsia"/>
          <w:szCs w:val="28"/>
        </w:rPr>
        <w:t>稅前淨利</w:t>
      </w:r>
      <w:r w:rsidR="00A53486">
        <w:rPr>
          <w:rFonts w:hint="eastAsia"/>
          <w:szCs w:val="28"/>
        </w:rPr>
        <w:t>的</w:t>
      </w:r>
      <w:r w:rsidR="00A53486">
        <w:rPr>
          <w:rFonts w:hint="eastAsia"/>
          <w:szCs w:val="28"/>
        </w:rPr>
        <w:t>VAR(</w:t>
      </w:r>
      <w:r w:rsidR="00A53486">
        <w:rPr>
          <w:szCs w:val="28"/>
        </w:rPr>
        <w:t>1</w:t>
      </w:r>
      <w:r w:rsidR="00A53486">
        <w:rPr>
          <w:rFonts w:hint="eastAsia"/>
          <w:szCs w:val="28"/>
        </w:rPr>
        <w:t>)</w:t>
      </w:r>
      <w:r w:rsidR="00A53486">
        <w:rPr>
          <w:rFonts w:hint="eastAsia"/>
          <w:szCs w:val="28"/>
        </w:rPr>
        <w:t>參數估計模型。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B66675">
        <w:tc>
          <w:tcPr>
            <w:tcW w:w="6941" w:type="dxa"/>
          </w:tcPr>
          <w:p w:rsidR="00B81AFA" w:rsidRDefault="00C70D6A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1.03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1.756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hint="eastAsia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0.70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0.021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0.326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-0.53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0.085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-0.017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-0.357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0.750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-0.50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1.035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China,t-4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EVA,t-4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EVA,t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  <w:bookmarkStart w:id="18" w:name="_Ref30432178"/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81AFA" w:rsidRDefault="00C70D6A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12</m:t>
              </m:r>
            </m:oMath>
            <w:r>
              <w:rPr>
                <w:szCs w:val="28"/>
              </w:rPr>
              <w:fldChar w:fldCharType="end"/>
            </w:r>
            <m:oMath>
              <m:r>
                <w:rPr>
                  <w:rFonts w:ascii="Cambria Math" w:hAnsi="Cambria Math" w:hint="eastAsia"/>
                  <w:noProof/>
                  <w:szCs w:val="28"/>
                </w:rPr>
                <m:t>)</m:t>
              </m:r>
            </m:oMath>
            <w:bookmarkEnd w:id="18"/>
          </w:p>
        </w:tc>
      </w:tr>
    </w:tbl>
    <w:p w:rsidR="00EB0DEC" w:rsidRPr="006B54AF" w:rsidRDefault="00EB0DEC" w:rsidP="00C70D6A">
      <w:pPr>
        <w:pStyle w:val="ae"/>
        <w:tabs>
          <w:tab w:val="left" w:pos="7513"/>
        </w:tabs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B66675">
        <w:tc>
          <w:tcPr>
            <w:tcW w:w="6941" w:type="dxa"/>
          </w:tcPr>
          <w:p w:rsidR="00B81AFA" w:rsidRDefault="00C70D6A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8.53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9.6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0.607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0.086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net_EVA,t-1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447D2E" w:rsidRDefault="00447D2E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  <w:bookmarkStart w:id="19" w:name="_Ref30432253"/>
          </w:p>
          <w:p w:rsidR="00447D2E" w:rsidRDefault="00447D2E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B81AFA" w:rsidRDefault="00C70D6A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13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19"/>
          </w:p>
        </w:tc>
      </w:tr>
    </w:tbl>
    <w:p w:rsidR="0012193D" w:rsidRDefault="000B3071" w:rsidP="00444E19">
      <w:pPr>
        <w:rPr>
          <w:szCs w:val="28"/>
        </w:rPr>
      </w:pPr>
      <w:r>
        <w:rPr>
          <w:rFonts w:hint="eastAsia"/>
          <w:szCs w:val="28"/>
        </w:rPr>
        <w:t>在模型選定之後，比較模型</w:t>
      </w:r>
      <w:r w:rsidR="0012193D">
        <w:rPr>
          <w:rFonts w:hint="eastAsia"/>
          <w:szCs w:val="28"/>
        </w:rPr>
        <w:t>內變數</w:t>
      </w:r>
      <w:r w:rsidR="00AF4FB4">
        <w:rPr>
          <w:rFonts w:hint="eastAsia"/>
          <w:szCs w:val="28"/>
        </w:rPr>
        <w:t>（內生變數）</w:t>
      </w:r>
      <w:r w:rsidR="0012193D">
        <w:rPr>
          <w:rFonts w:hint="eastAsia"/>
          <w:szCs w:val="28"/>
        </w:rPr>
        <w:t>與外生變數─國際油價</w:t>
      </w:r>
      <w:r>
        <w:rPr>
          <w:rFonts w:hint="eastAsia"/>
          <w:szCs w:val="28"/>
        </w:rPr>
        <w:t>的因果關係。</w:t>
      </w:r>
      <w:r w:rsidR="00020CA3">
        <w:rPr>
          <w:rFonts w:hint="eastAsia"/>
          <w:szCs w:val="28"/>
        </w:rPr>
        <w:t>透過</w:t>
      </w:r>
      <w:r w:rsidR="00D11360">
        <w:rPr>
          <w:rFonts w:hint="eastAsia"/>
          <w:szCs w:val="28"/>
        </w:rPr>
        <w:t>Gr</w:t>
      </w:r>
      <w:r w:rsidR="00D11360">
        <w:rPr>
          <w:szCs w:val="28"/>
        </w:rPr>
        <w:t>anger</w:t>
      </w:r>
      <w:r w:rsidR="00D11360">
        <w:rPr>
          <w:rFonts w:hint="eastAsia"/>
          <w:szCs w:val="28"/>
        </w:rPr>
        <w:t>因果關係檢定，我們發現在去除結構變動後的資料，其</w:t>
      </w:r>
      <w:r w:rsidR="00C531E4">
        <w:rPr>
          <w:rFonts w:hint="eastAsia"/>
          <w:szCs w:val="28"/>
        </w:rPr>
        <w:t>國際原油價格對</w:t>
      </w:r>
      <w:r w:rsidR="00AE7D90">
        <w:rPr>
          <w:rFonts w:hint="eastAsia"/>
          <w:szCs w:val="28"/>
        </w:rPr>
        <w:t>長榮航空的</w:t>
      </w:r>
      <w:r w:rsidR="00C531E4">
        <w:rPr>
          <w:rFonts w:hint="eastAsia"/>
          <w:szCs w:val="28"/>
        </w:rPr>
        <w:t>營業收入</w:t>
      </w:r>
      <w:r w:rsidR="008469F6">
        <w:rPr>
          <w:rFonts w:hint="eastAsia"/>
          <w:szCs w:val="28"/>
        </w:rPr>
        <w:t>的結果為不顯著，而</w:t>
      </w:r>
      <w:r w:rsidR="00AE7D90">
        <w:rPr>
          <w:rFonts w:hint="eastAsia"/>
          <w:szCs w:val="28"/>
        </w:rPr>
        <w:t>稅前淨利</w:t>
      </w:r>
      <w:r w:rsidR="00AD6D8A">
        <w:rPr>
          <w:rFonts w:hint="eastAsia"/>
          <w:szCs w:val="28"/>
        </w:rPr>
        <w:t>的檢定結果</w:t>
      </w:r>
      <w:r w:rsidR="0012193D">
        <w:rPr>
          <w:rFonts w:hint="eastAsia"/>
          <w:szCs w:val="28"/>
        </w:rPr>
        <w:t>為</w:t>
      </w:r>
      <w:r w:rsidR="00AD6D8A">
        <w:rPr>
          <w:rFonts w:hint="eastAsia"/>
          <w:szCs w:val="28"/>
        </w:rPr>
        <w:t>顯著。也就是說，國際原油價格</w:t>
      </w:r>
      <w:r w:rsidR="00566174">
        <w:rPr>
          <w:rFonts w:hint="eastAsia"/>
          <w:szCs w:val="28"/>
        </w:rPr>
        <w:t>的波動</w:t>
      </w:r>
      <w:r w:rsidR="008469F6">
        <w:rPr>
          <w:rFonts w:hint="eastAsia"/>
          <w:szCs w:val="28"/>
        </w:rPr>
        <w:t>不</w:t>
      </w:r>
      <w:r w:rsidR="00AD6D8A">
        <w:rPr>
          <w:rFonts w:hint="eastAsia"/>
          <w:szCs w:val="28"/>
        </w:rPr>
        <w:t>會對</w:t>
      </w:r>
      <w:r w:rsidR="0012193D">
        <w:rPr>
          <w:rFonts w:hint="eastAsia"/>
          <w:szCs w:val="28"/>
        </w:rPr>
        <w:t>台灣</w:t>
      </w:r>
      <w:r w:rsidR="00AD6D8A">
        <w:rPr>
          <w:rFonts w:hint="eastAsia"/>
          <w:szCs w:val="28"/>
        </w:rPr>
        <w:t>航空</w:t>
      </w:r>
      <w:r w:rsidR="0012193D">
        <w:rPr>
          <w:rFonts w:hint="eastAsia"/>
          <w:szCs w:val="28"/>
        </w:rPr>
        <w:t>業</w:t>
      </w:r>
      <w:r w:rsidR="00AD6D8A">
        <w:rPr>
          <w:rFonts w:hint="eastAsia"/>
          <w:szCs w:val="28"/>
        </w:rPr>
        <w:t>的營業收入</w:t>
      </w:r>
      <w:r w:rsidR="008469F6">
        <w:rPr>
          <w:rFonts w:hint="eastAsia"/>
          <w:szCs w:val="28"/>
        </w:rPr>
        <w:t>產生顯著影響，但會對</w:t>
      </w:r>
      <w:r w:rsidR="0012193D">
        <w:rPr>
          <w:rFonts w:hint="eastAsia"/>
          <w:szCs w:val="28"/>
        </w:rPr>
        <w:t>稅前淨利</w:t>
      </w:r>
      <w:r w:rsidR="00566174">
        <w:rPr>
          <w:rFonts w:hint="eastAsia"/>
          <w:szCs w:val="28"/>
        </w:rPr>
        <w:t>產生</w:t>
      </w:r>
      <w:r w:rsidR="00AD6D8A">
        <w:rPr>
          <w:rFonts w:hint="eastAsia"/>
          <w:szCs w:val="28"/>
        </w:rPr>
        <w:t>顯著影響</w:t>
      </w:r>
      <w:r w:rsidR="00A07207">
        <w:rPr>
          <w:rFonts w:hint="eastAsia"/>
          <w:szCs w:val="28"/>
        </w:rPr>
        <w:t>，這與我們所知的─燃油費用為僅次於人事費用第二高的費用，有一致性的結果</w:t>
      </w:r>
      <w:r w:rsidR="009E61FA">
        <w:rPr>
          <w:rFonts w:hint="eastAsia"/>
          <w:szCs w:val="28"/>
        </w:rPr>
        <w:t>，因此可以做為最終模型</w:t>
      </w:r>
      <w:r w:rsidR="00D1545D">
        <w:rPr>
          <w:rFonts w:hint="eastAsia"/>
          <w:szCs w:val="28"/>
        </w:rPr>
        <w:t>來使用</w:t>
      </w:r>
      <w:r w:rsidR="00BD1032">
        <w:rPr>
          <w:rFonts w:hint="eastAsia"/>
          <w:szCs w:val="28"/>
        </w:rPr>
        <w:t>。</w:t>
      </w:r>
      <w:r w:rsidR="007521D4">
        <w:rPr>
          <w:rFonts w:hint="eastAsia"/>
          <w:szCs w:val="28"/>
        </w:rPr>
        <w:t>對稅前淨利</w:t>
      </w:r>
      <w:r w:rsidR="009D1112" w:rsidRPr="009D1112">
        <w:rPr>
          <w:rFonts w:hint="eastAsia"/>
          <w:szCs w:val="28"/>
        </w:rPr>
        <w:t>配適出來的</w:t>
      </w:r>
      <w:r w:rsidR="009D1112">
        <w:rPr>
          <w:rFonts w:hint="eastAsia"/>
          <w:szCs w:val="28"/>
        </w:rPr>
        <w:t>V</w:t>
      </w:r>
      <w:r w:rsidR="009D1112">
        <w:rPr>
          <w:szCs w:val="28"/>
        </w:rPr>
        <w:t>ARX</w:t>
      </w:r>
      <w:r w:rsidR="009D1112">
        <w:rPr>
          <w:rFonts w:hint="eastAsia"/>
          <w:szCs w:val="28"/>
        </w:rPr>
        <w:t>模型</w:t>
      </w:r>
      <w:r w:rsidR="00A07207">
        <w:rPr>
          <w:rFonts w:hint="eastAsia"/>
          <w:szCs w:val="28"/>
        </w:rPr>
        <w:t>為</w:t>
      </w:r>
      <w:r w:rsidR="00A07207">
        <w:rPr>
          <w:rFonts w:hint="eastAsia"/>
          <w:szCs w:val="28"/>
        </w:rPr>
        <w:t>V</w:t>
      </w:r>
      <w:r w:rsidR="00A07207">
        <w:rPr>
          <w:szCs w:val="28"/>
        </w:rPr>
        <w:t>ARX(</w:t>
      </w:r>
      <w:r w:rsidR="007521D4">
        <w:rPr>
          <w:rFonts w:hint="eastAsia"/>
          <w:szCs w:val="28"/>
        </w:rPr>
        <w:t>1</w:t>
      </w:r>
      <w:r w:rsidR="007521D4">
        <w:rPr>
          <w:szCs w:val="28"/>
        </w:rPr>
        <w:t>,</w:t>
      </w:r>
      <w:r w:rsidR="00A07207">
        <w:rPr>
          <w:szCs w:val="28"/>
        </w:rPr>
        <w:t xml:space="preserve"> 0)</w:t>
      </w:r>
      <w:r w:rsidR="00811AC7">
        <w:rPr>
          <w:rFonts w:hint="eastAsia"/>
          <w:szCs w:val="28"/>
        </w:rPr>
        <w:t>，估計式為</w:t>
      </w:r>
      <w:r w:rsidR="00811AC7" w:rsidRPr="00AC0069">
        <w:rPr>
          <w:rFonts w:hint="eastAsia"/>
          <w:szCs w:val="28"/>
        </w:rPr>
        <w:t>式</w:t>
      </w:r>
      <w:r w:rsidR="005A5135">
        <w:rPr>
          <w:szCs w:val="28"/>
        </w:rPr>
        <w:fldChar w:fldCharType="begin"/>
      </w:r>
      <w:r w:rsidR="005A5135">
        <w:rPr>
          <w:szCs w:val="28"/>
        </w:rPr>
        <w:instrText xml:space="preserve"> </w:instrText>
      </w:r>
      <w:r w:rsidR="005A5135">
        <w:rPr>
          <w:rFonts w:hint="eastAsia"/>
          <w:szCs w:val="28"/>
        </w:rPr>
        <w:instrText>REF _Ref30432324 \h</w:instrText>
      </w:r>
      <w:r w:rsidR="005A5135">
        <w:rPr>
          <w:szCs w:val="28"/>
        </w:rPr>
        <w:instrText xml:space="preserve"> </w:instrText>
      </w:r>
      <w:r w:rsidR="005A5135">
        <w:rPr>
          <w:szCs w:val="28"/>
        </w:rPr>
      </w:r>
      <w:r w:rsidR="005A5135">
        <w:rPr>
          <w:szCs w:val="28"/>
        </w:rPr>
        <w:fldChar w:fldCharType="separate"/>
      </w:r>
      <w:r w:rsidR="005A5135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14</m:t>
        </m:r>
      </m:oMath>
      <w:r w:rsidR="005A5135">
        <w:rPr>
          <w:rFonts w:hint="eastAsia"/>
          <w:szCs w:val="28"/>
        </w:rPr>
        <w:t>)</w:t>
      </w:r>
      <w:r w:rsidR="005A5135">
        <w:rPr>
          <w:szCs w:val="28"/>
        </w:rPr>
        <w:fldChar w:fldCharType="end"/>
      </w:r>
      <w:r w:rsidR="00811AC7">
        <w:rPr>
          <w:rFonts w:hint="eastAsia"/>
          <w:szCs w:val="28"/>
        </w:rPr>
        <w:t>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B81AFA" w:rsidTr="00B66675">
        <w:tc>
          <w:tcPr>
            <w:tcW w:w="6941" w:type="dxa"/>
          </w:tcPr>
          <w:p w:rsidR="00B81AFA" w:rsidRDefault="00AC0069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14.59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13.256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 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-0.48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-0.2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 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0.55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-0.360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0.262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-0.032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net_EVA,t-1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net_China,t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net_EVA,t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5" w:type="dxa"/>
            <w:vAlign w:val="center"/>
          </w:tcPr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  <w:bookmarkStart w:id="20" w:name="_Ref30432324"/>
          </w:p>
          <w:p w:rsidR="00B66675" w:rsidRDefault="00B66675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3D22DC" w:rsidRDefault="003D22DC" w:rsidP="00B66675">
            <w:pPr>
              <w:tabs>
                <w:tab w:val="left" w:pos="7088"/>
              </w:tabs>
              <w:jc w:val="both"/>
              <w:rPr>
                <w:szCs w:val="28"/>
              </w:rPr>
            </w:pPr>
          </w:p>
          <w:p w:rsidR="003D22DC" w:rsidRDefault="003D22DC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</w:p>
          <w:p w:rsidR="00B66675" w:rsidRDefault="00AC0069" w:rsidP="00B66675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bookmarkStart w:id="21" w:name="_Ref30448940"/>
            <w:r>
              <w:rPr>
                <w:rFonts w:hint="eastAsia"/>
                <w:szCs w:val="28"/>
              </w:rPr>
              <w:t>(</w:t>
            </w:r>
            <w:r>
              <w:rPr>
                <w:szCs w:val="28"/>
              </w:rPr>
              <w:fldChar w:fldCharType="begin"/>
            </w:r>
            <m:oMath>
              <m:r>
                <w:rPr>
                  <w:rFonts w:ascii="Cambria Math" w:hAnsi="Cambria Math"/>
                  <w:szCs w:val="28"/>
                </w:rPr>
                <m:t xml:space="preserve"> SEQ Equation \* ARABIC </m:t>
              </m:r>
            </m:oMath>
            <w:r>
              <w:rPr>
                <w:szCs w:val="28"/>
              </w:rPr>
              <w:fldChar w:fldCharType="separate"/>
            </w:r>
            <m:oMath>
              <m:r>
                <w:rPr>
                  <w:rFonts w:ascii="Cambria Math" w:hAnsi="Cambria Math"/>
                  <w:noProof/>
                  <w:szCs w:val="28"/>
                </w:rPr>
                <m:t>14</m:t>
              </m:r>
            </m:oMath>
            <w:r>
              <w:rPr>
                <w:szCs w:val="28"/>
              </w:rPr>
              <w:fldChar w:fldCharType="end"/>
            </w:r>
            <w:r>
              <w:rPr>
                <w:rFonts w:hint="eastAsia"/>
                <w:szCs w:val="28"/>
              </w:rPr>
              <w:t>)</w:t>
            </w:r>
            <w:bookmarkEnd w:id="20"/>
            <w:bookmarkEnd w:id="21"/>
          </w:p>
        </w:tc>
      </w:tr>
    </w:tbl>
    <w:p w:rsidR="007550CC" w:rsidRDefault="007550CC" w:rsidP="00C51A3E">
      <w:pPr>
        <w:rPr>
          <w:szCs w:val="28"/>
        </w:rPr>
      </w:pPr>
      <w:r>
        <w:rPr>
          <w:rFonts w:hint="eastAsia"/>
          <w:szCs w:val="28"/>
        </w:rPr>
        <w:t>最後我們</w:t>
      </w:r>
      <w:r w:rsidR="009614FC">
        <w:rPr>
          <w:rFonts w:hint="eastAsia"/>
          <w:szCs w:val="28"/>
        </w:rPr>
        <w:t>利用</w:t>
      </w:r>
      <w:r>
        <w:rPr>
          <w:rFonts w:hint="eastAsia"/>
          <w:szCs w:val="28"/>
        </w:rPr>
        <w:t>衝擊反應函數</w:t>
      </w:r>
      <w:r w:rsidR="009614FC">
        <w:rPr>
          <w:rFonts w:hint="eastAsia"/>
          <w:szCs w:val="28"/>
        </w:rPr>
        <w:t>圖形，觀察國際油價</w:t>
      </w:r>
      <w:r w:rsidR="007F7868">
        <w:rPr>
          <w:rFonts w:hint="eastAsia"/>
          <w:szCs w:val="28"/>
        </w:rPr>
        <w:t>加入</w:t>
      </w:r>
      <w:r w:rsidR="009614FC">
        <w:rPr>
          <w:rFonts w:hint="eastAsia"/>
          <w:szCs w:val="28"/>
        </w:rPr>
        <w:t>後</w:t>
      </w:r>
      <w:r w:rsidR="007F7868">
        <w:rPr>
          <w:rFonts w:hint="eastAsia"/>
          <w:szCs w:val="28"/>
        </w:rPr>
        <w:t>，</w:t>
      </w:r>
      <w:r w:rsidR="009614FC">
        <w:rPr>
          <w:rFonts w:hint="eastAsia"/>
          <w:szCs w:val="28"/>
        </w:rPr>
        <w:t>對稅前淨利</w:t>
      </w:r>
      <w:r>
        <w:rPr>
          <w:rFonts w:hint="eastAsia"/>
          <w:szCs w:val="28"/>
        </w:rPr>
        <w:t>所</w:t>
      </w:r>
      <w:r w:rsidR="009614FC">
        <w:rPr>
          <w:rFonts w:hint="eastAsia"/>
          <w:szCs w:val="28"/>
        </w:rPr>
        <w:t>產生的衝擊</w:t>
      </w:r>
      <w:r>
        <w:rPr>
          <w:rFonts w:hint="eastAsia"/>
          <w:szCs w:val="28"/>
        </w:rPr>
        <w:t>。</w:t>
      </w:r>
      <w:r w:rsidR="00C51A3E" w:rsidRPr="00C51A3E">
        <w:rPr>
          <w:rFonts w:hint="eastAsia"/>
          <w:szCs w:val="28"/>
        </w:rPr>
        <w:t>當國際油價發生自發性干擾時，可以由</w:t>
      </w:r>
      <w:r w:rsidR="00BB167C">
        <w:rPr>
          <w:color w:val="00B050"/>
          <w:szCs w:val="28"/>
        </w:rPr>
        <w:fldChar w:fldCharType="begin"/>
      </w:r>
      <w:r w:rsidR="00BB167C">
        <w:rPr>
          <w:szCs w:val="28"/>
        </w:rPr>
        <w:instrText xml:space="preserve"> </w:instrText>
      </w:r>
      <w:r w:rsidR="00BB167C">
        <w:rPr>
          <w:rFonts w:hint="eastAsia"/>
          <w:szCs w:val="28"/>
        </w:rPr>
        <w:instrText>REF _Ref30452192 \h</w:instrText>
      </w:r>
      <w:r w:rsidR="00BB167C">
        <w:rPr>
          <w:szCs w:val="28"/>
        </w:rPr>
        <w:instrText xml:space="preserve"> </w:instrText>
      </w:r>
      <w:r w:rsidR="00BB167C">
        <w:rPr>
          <w:color w:val="00B050"/>
          <w:szCs w:val="28"/>
        </w:rPr>
      </w:r>
      <w:r w:rsidR="00BB167C">
        <w:rPr>
          <w:color w:val="00B050"/>
          <w:szCs w:val="28"/>
        </w:rPr>
        <w:fldChar w:fldCharType="separate"/>
      </w:r>
      <w:r w:rsidR="00BB167C">
        <w:rPr>
          <w:rFonts w:hint="eastAsia"/>
          <w:szCs w:val="28"/>
        </w:rPr>
        <w:t>圖</w:t>
      </w:r>
      <w:r w:rsidR="00BB167C">
        <w:rPr>
          <w:noProof/>
          <w:szCs w:val="28"/>
        </w:rPr>
        <w:t>5</w:t>
      </w:r>
      <w:r w:rsidR="00BB167C">
        <w:rPr>
          <w:color w:val="00B050"/>
          <w:szCs w:val="28"/>
        </w:rPr>
        <w:fldChar w:fldCharType="end"/>
      </w:r>
      <w:r w:rsidR="00C51A3E" w:rsidRPr="00C51A3E">
        <w:rPr>
          <w:rFonts w:hint="eastAsia"/>
          <w:szCs w:val="28"/>
        </w:rPr>
        <w:t>清楚的看出，對中華航空</w:t>
      </w:r>
      <w:r w:rsidR="00BF5556">
        <w:rPr>
          <w:rFonts w:hint="eastAsia"/>
          <w:szCs w:val="28"/>
        </w:rPr>
        <w:t>及長榮航空</w:t>
      </w:r>
      <w:r w:rsidR="00C51A3E" w:rsidRPr="00C51A3E">
        <w:rPr>
          <w:rFonts w:hint="eastAsia"/>
          <w:szCs w:val="28"/>
        </w:rPr>
        <w:t>稅前淨利的衝擊</w:t>
      </w:r>
      <w:r w:rsidR="00BF5556">
        <w:rPr>
          <w:rFonts w:hint="eastAsia"/>
          <w:szCs w:val="28"/>
        </w:rPr>
        <w:t>，</w:t>
      </w:r>
      <w:r w:rsidR="00C51A3E" w:rsidRPr="00C51A3E">
        <w:rPr>
          <w:rFonts w:hint="eastAsia"/>
          <w:szCs w:val="28"/>
        </w:rPr>
        <w:t>在當期即有明顯的負向衝擊，得至</w:t>
      </w:r>
      <w:r w:rsidR="00C51A3E" w:rsidRPr="00C51A3E">
        <w:rPr>
          <w:rFonts w:hint="eastAsia"/>
          <w:szCs w:val="28"/>
        </w:rPr>
        <w:t>3</w:t>
      </w:r>
      <w:r w:rsidR="00C51A3E" w:rsidRPr="00C51A3E">
        <w:rPr>
          <w:rFonts w:hint="eastAsia"/>
          <w:szCs w:val="28"/>
        </w:rPr>
        <w:t>至</w:t>
      </w:r>
      <w:r w:rsidR="00C51A3E" w:rsidRPr="00C51A3E">
        <w:rPr>
          <w:rFonts w:hint="eastAsia"/>
          <w:szCs w:val="28"/>
        </w:rPr>
        <w:t>4</w:t>
      </w:r>
      <w:r w:rsidR="00C51A3E" w:rsidRPr="00C51A3E">
        <w:rPr>
          <w:rFonts w:hint="eastAsia"/>
          <w:szCs w:val="28"/>
        </w:rPr>
        <w:t>期後衝擊影響才</w:t>
      </w:r>
      <w:r w:rsidR="006222F8">
        <w:rPr>
          <w:rFonts w:hint="eastAsia"/>
          <w:szCs w:val="28"/>
        </w:rPr>
        <w:t>會逐漸</w:t>
      </w:r>
      <w:r w:rsidR="00C51A3E" w:rsidRPr="00C51A3E">
        <w:rPr>
          <w:rFonts w:hint="eastAsia"/>
          <w:szCs w:val="28"/>
        </w:rPr>
        <w:t>消失。</w:t>
      </w:r>
    </w:p>
    <w:p w:rsidR="00BB167C" w:rsidRDefault="00BB167C" w:rsidP="00BB167C">
      <w:pPr>
        <w:keepNext/>
        <w:jc w:val="center"/>
      </w:pPr>
      <w:r>
        <w:rPr>
          <w:rFonts w:hint="eastAsia"/>
          <w:noProof/>
          <w:szCs w:val="28"/>
        </w:rPr>
        <w:drawing>
          <wp:inline distT="0" distB="0" distL="0" distR="0">
            <wp:extent cx="4559634" cy="342000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puls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7C" w:rsidRDefault="00BB167C" w:rsidP="00BB167C">
      <w:pPr>
        <w:pStyle w:val="ae"/>
        <w:jc w:val="center"/>
        <w:rPr>
          <w:rFonts w:hint="eastAsia"/>
          <w:szCs w:val="28"/>
        </w:rPr>
      </w:pPr>
      <w:bookmarkStart w:id="22" w:name="_Ref30452192"/>
      <w:r>
        <w:rPr>
          <w:rFonts w:hint="eastAsia"/>
          <w:szCs w:val="28"/>
        </w:rPr>
        <w:t>圖</w:t>
      </w: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SEQ Figure \* ARABIC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noProof/>
          <w:szCs w:val="28"/>
        </w:rPr>
        <w:t>5</w:t>
      </w:r>
      <w:r>
        <w:rPr>
          <w:szCs w:val="28"/>
        </w:rPr>
        <w:fldChar w:fldCharType="end"/>
      </w:r>
      <w:bookmarkEnd w:id="22"/>
    </w:p>
    <w:p w:rsidR="00397665" w:rsidRDefault="00397665" w:rsidP="00C51A3E">
      <w:pPr>
        <w:rPr>
          <w:szCs w:val="28"/>
        </w:rPr>
      </w:pPr>
      <w:r>
        <w:rPr>
          <w:rFonts w:hint="eastAsia"/>
          <w:szCs w:val="28"/>
        </w:rPr>
        <w:t>接著我們利用單維度的</w:t>
      </w:r>
      <w:r>
        <w:rPr>
          <w:rFonts w:hint="eastAsia"/>
          <w:szCs w:val="28"/>
        </w:rPr>
        <w:t>ARIMA</w:t>
      </w:r>
      <w:r>
        <w:rPr>
          <w:rFonts w:hint="eastAsia"/>
          <w:szCs w:val="28"/>
        </w:rPr>
        <w:t>模型來進行模型配適。結果列</w:t>
      </w:r>
      <w:r w:rsidR="00C90936">
        <w:rPr>
          <w:rFonts w:hint="eastAsia"/>
          <w:szCs w:val="28"/>
        </w:rPr>
        <w:t>於式</w:t>
      </w:r>
      <w:r w:rsidR="00C90936">
        <w:rPr>
          <w:szCs w:val="28"/>
        </w:rPr>
        <w:fldChar w:fldCharType="begin"/>
      </w:r>
      <w:r w:rsidR="00C90936">
        <w:rPr>
          <w:szCs w:val="28"/>
        </w:rPr>
        <w:instrText xml:space="preserve"> </w:instrText>
      </w:r>
      <w:r w:rsidR="00C90936">
        <w:rPr>
          <w:rFonts w:hint="eastAsia"/>
          <w:szCs w:val="28"/>
        </w:rPr>
        <w:instrText>REF _Ref30448623 \h</w:instrText>
      </w:r>
      <w:r w:rsidR="00C90936">
        <w:rPr>
          <w:szCs w:val="28"/>
        </w:rPr>
        <w:instrText xml:space="preserve"> </w:instrText>
      </w:r>
      <w:r w:rsidR="00C90936">
        <w:rPr>
          <w:szCs w:val="28"/>
        </w:rPr>
      </w:r>
      <w:r w:rsidR="00C90936">
        <w:rPr>
          <w:szCs w:val="28"/>
        </w:rPr>
        <w:instrText xml:space="preserve"> \* MERGEFORMAT </w:instrText>
      </w:r>
      <w:r w:rsidR="00C90936">
        <w:rPr>
          <w:szCs w:val="28"/>
        </w:rPr>
        <w:fldChar w:fldCharType="separate"/>
      </w:r>
      <w:r w:rsidR="00C90936">
        <w:rPr>
          <w:rFonts w:cstheme="minorHAnsi"/>
          <w:sz w:val="21"/>
        </w:rPr>
        <w:t>(</w:t>
      </w:r>
      <m:oMath>
        <m:r>
          <w:rPr>
            <w:rFonts w:ascii="Cambria Math" w:hAnsi="Cambria Math" w:cstheme="minorHAnsi"/>
            <w:noProof/>
            <w:sz w:val="21"/>
          </w:rPr>
          <m:t>15</m:t>
        </m:r>
      </m:oMath>
      <w:r w:rsidR="00C90936">
        <w:rPr>
          <w:rFonts w:cstheme="minorHAnsi"/>
          <w:sz w:val="21"/>
        </w:rPr>
        <w:t>)</w:t>
      </w:r>
      <w:r w:rsidR="00C90936">
        <w:rPr>
          <w:szCs w:val="28"/>
        </w:rPr>
        <w:fldChar w:fldCharType="end"/>
      </w:r>
      <w:r w:rsidR="00C90936">
        <w:rPr>
          <w:szCs w:val="28"/>
        </w:rPr>
        <w:t xml:space="preserve"> </w:t>
      </w:r>
      <w:r w:rsidR="00C90936">
        <w:rPr>
          <w:rFonts w:hint="eastAsia"/>
          <w:szCs w:val="28"/>
        </w:rPr>
        <w:t>-</w:t>
      </w:r>
      <w:r w:rsidR="004C0030">
        <w:rPr>
          <w:rFonts w:hint="eastAsia"/>
          <w:szCs w:val="28"/>
        </w:rPr>
        <w:t xml:space="preserve"> </w:t>
      </w:r>
      <w:r w:rsidR="004C0030">
        <w:rPr>
          <w:rFonts w:hint="eastAsia"/>
          <w:szCs w:val="28"/>
        </w:rPr>
        <w:t>式</w:t>
      </w:r>
      <w:r w:rsidR="00C90936">
        <w:rPr>
          <w:szCs w:val="28"/>
        </w:rPr>
        <w:fldChar w:fldCharType="begin"/>
      </w:r>
      <w:r w:rsidR="00C90936">
        <w:rPr>
          <w:szCs w:val="28"/>
        </w:rPr>
        <w:instrText xml:space="preserve"> REF _Ref30448627 \h </w:instrText>
      </w:r>
      <w:r w:rsidR="00C90936">
        <w:rPr>
          <w:szCs w:val="28"/>
        </w:rPr>
      </w:r>
      <w:r w:rsidR="00C90936">
        <w:rPr>
          <w:szCs w:val="28"/>
        </w:rPr>
        <w:instrText xml:space="preserve"> \* MERGEFORMAT </w:instrText>
      </w:r>
      <w:r w:rsidR="00C90936">
        <w:rPr>
          <w:szCs w:val="28"/>
        </w:rPr>
        <w:fldChar w:fldCharType="separate"/>
      </w:r>
      <w:r w:rsidR="00C90936">
        <w:rPr>
          <w:rFonts w:cstheme="minorHAnsi" w:hint="eastAsia"/>
          <w:sz w:val="21"/>
        </w:rPr>
        <w:t>(</w:t>
      </w:r>
      <m:oMath>
        <m:r>
          <w:rPr>
            <w:rFonts w:ascii="Cambria Math" w:hAnsi="Cambria Math" w:cstheme="minorHAnsi"/>
            <w:noProof/>
            <w:sz w:val="21"/>
          </w:rPr>
          <m:t>18</m:t>
        </m:r>
      </m:oMath>
      <w:r w:rsidR="00C90936">
        <w:rPr>
          <w:rFonts w:cstheme="minorHAnsi"/>
          <w:sz w:val="21"/>
        </w:rPr>
        <w:t>)</w:t>
      </w:r>
      <w:r w:rsidR="00C90936">
        <w:rPr>
          <w:szCs w:val="28"/>
        </w:rPr>
        <w:fldChar w:fldCharType="end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A04D31" w:rsidTr="000664FB">
        <w:tc>
          <w:tcPr>
            <w:tcW w:w="6941" w:type="dxa"/>
          </w:tcPr>
          <w:p w:rsidR="00A04D31" w:rsidRDefault="00C53350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w:lastRenderedPageBreak/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China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5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1-1.06L -0.42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+0.074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+0.65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-0.612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5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</w:rPr>
                  <m:t>-17.42)=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C53350" w:rsidRDefault="00C53350" w:rsidP="000664FB">
            <w:pPr>
              <w:tabs>
                <w:tab w:val="left" w:pos="7088"/>
              </w:tabs>
              <w:jc w:val="both"/>
              <w:rPr>
                <w:rFonts w:cstheme="minorHAnsi"/>
                <w:sz w:val="21"/>
              </w:rPr>
            </w:pPr>
          </w:p>
          <w:p w:rsidR="00A04D31" w:rsidRDefault="00C53350" w:rsidP="000664FB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bookmarkStart w:id="23" w:name="_Ref30448623"/>
            <w:r>
              <w:rPr>
                <w:rFonts w:cstheme="minorHAnsi"/>
                <w:sz w:val="21"/>
              </w:rPr>
              <w:t>(</w:t>
            </w:r>
            <w:r>
              <w:rPr>
                <w:rFonts w:cstheme="minorHAnsi"/>
                <w:sz w:val="21"/>
              </w:rPr>
              <w:fldChar w:fldCharType="begin"/>
            </w:r>
            <m:oMath>
              <m:r>
                <w:rPr>
                  <w:rFonts w:ascii="Cambria Math" w:hAnsi="Cambria Math" w:cstheme="minorHAnsi"/>
                  <w:sz w:val="21"/>
                </w:rPr>
                <m:t xml:space="preserve"> SEQ Equation \* ARABIC </m:t>
              </m:r>
            </m:oMath>
            <w:r>
              <w:rPr>
                <w:rFonts w:cstheme="minorHAnsi"/>
                <w:sz w:val="21"/>
              </w:rPr>
              <w:fldChar w:fldCharType="separate"/>
            </w:r>
            <m:oMath>
              <m:r>
                <w:rPr>
                  <w:rFonts w:ascii="Cambria Math" w:hAnsi="Cambria Math" w:cstheme="minorHAnsi"/>
                  <w:noProof/>
                  <w:sz w:val="21"/>
                </w:rPr>
                <m:t>15</m:t>
              </m:r>
            </m:oMath>
            <w:r>
              <w:rPr>
                <w:rFonts w:cstheme="minorHAnsi"/>
                <w:sz w:val="21"/>
              </w:rPr>
              <w:fldChar w:fldCharType="end"/>
            </w:r>
            <w:r>
              <w:rPr>
                <w:rFonts w:cstheme="minorHAnsi"/>
                <w:sz w:val="21"/>
              </w:rPr>
              <w:t>)</w:t>
            </w:r>
            <w:bookmarkEnd w:id="23"/>
          </w:p>
        </w:tc>
      </w:tr>
    </w:tbl>
    <w:p w:rsidR="00397665" w:rsidRPr="003D22DC" w:rsidRDefault="00C53350" w:rsidP="00C53350">
      <w:pPr>
        <w:pStyle w:val="ae"/>
        <w:tabs>
          <w:tab w:val="left" w:pos="7513"/>
        </w:tabs>
        <w:rPr>
          <w:rFonts w:cstheme="minorHAnsi"/>
          <w:sz w:val="21"/>
          <w:szCs w:val="22"/>
        </w:rPr>
      </w:pPr>
      <w:r>
        <w:rPr>
          <w:rFonts w:cstheme="minorHAnsi"/>
          <w:sz w:val="21"/>
        </w:rPr>
        <w:tab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A04D31" w:rsidTr="000664FB">
        <w:tc>
          <w:tcPr>
            <w:tcW w:w="6941" w:type="dxa"/>
          </w:tcPr>
          <w:p w:rsidR="00A04D31" w:rsidRDefault="00AA1FC3" w:rsidP="000664FB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net_China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5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1+0.614L -0.139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+0.014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+0.37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-0.34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5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</w:rPr>
                  <m:t>-15.38)=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AA1FC3" w:rsidRDefault="00AA1FC3" w:rsidP="000664FB">
            <w:pPr>
              <w:tabs>
                <w:tab w:val="left" w:pos="7088"/>
              </w:tabs>
              <w:jc w:val="both"/>
              <w:rPr>
                <w:rFonts w:cstheme="minorHAnsi"/>
                <w:sz w:val="21"/>
              </w:rPr>
            </w:pPr>
          </w:p>
          <w:p w:rsidR="00A04D31" w:rsidRDefault="00AA1FC3" w:rsidP="000664FB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r>
              <w:rPr>
                <w:rFonts w:cstheme="minorHAnsi" w:hint="eastAsia"/>
                <w:sz w:val="21"/>
              </w:rPr>
              <w:t>(</w:t>
            </w:r>
            <w:r>
              <w:rPr>
                <w:rFonts w:cstheme="minorHAnsi"/>
                <w:sz w:val="21"/>
              </w:rPr>
              <w:fldChar w:fldCharType="begin"/>
            </w:r>
            <m:oMath>
              <m:r>
                <w:rPr>
                  <w:rFonts w:ascii="Cambria Math" w:hAnsi="Cambria Math" w:cstheme="minorHAnsi"/>
                  <w:sz w:val="21"/>
                </w:rPr>
                <m:t xml:space="preserve"> SEQ Equation \* ARABIC </m:t>
              </m:r>
            </m:oMath>
            <w:r>
              <w:rPr>
                <w:rFonts w:cstheme="minorHAnsi"/>
                <w:sz w:val="21"/>
              </w:rPr>
              <w:fldChar w:fldCharType="separate"/>
            </w:r>
            <m:oMath>
              <m:r>
                <w:rPr>
                  <w:rFonts w:ascii="Cambria Math" w:hAnsi="Cambria Math" w:cstheme="minorHAnsi"/>
                  <w:noProof/>
                  <w:sz w:val="21"/>
                </w:rPr>
                <m:t>16</m:t>
              </m:r>
            </m:oMath>
            <w:r>
              <w:rPr>
                <w:rFonts w:cstheme="minorHAnsi"/>
                <w:sz w:val="21"/>
              </w:rPr>
              <w:fldChar w:fldCharType="end"/>
            </w:r>
            <w:r>
              <w:rPr>
                <w:rFonts w:cstheme="minorHAnsi"/>
                <w:sz w:val="21"/>
              </w:rPr>
              <w:t>)</w:t>
            </w:r>
          </w:p>
        </w:tc>
      </w:tr>
    </w:tbl>
    <w:p w:rsidR="00561C05" w:rsidRPr="003D22DC" w:rsidRDefault="00561C05" w:rsidP="00AA1FC3">
      <w:pPr>
        <w:pStyle w:val="ae"/>
        <w:rPr>
          <w:rFonts w:cstheme="minorHAnsi"/>
          <w:sz w:val="21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A04D31" w:rsidTr="00AA1FC3">
        <w:tc>
          <w:tcPr>
            <w:tcW w:w="6941" w:type="dxa"/>
            <w:vAlign w:val="center"/>
          </w:tcPr>
          <w:p w:rsidR="00A04D31" w:rsidRDefault="00AA1FC3" w:rsidP="00AA1FC3">
            <w:pPr>
              <w:tabs>
                <w:tab w:val="left" w:pos="6551"/>
              </w:tabs>
              <w:jc w:val="both"/>
              <w:rPr>
                <w:rFonts w:hint="eastAsia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RIMA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EVA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5, 1, 0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1-0.194L -0.429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-0.432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+0.413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-0.126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(1-L)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876062" w:rsidRDefault="00876062" w:rsidP="000664FB">
            <w:pPr>
              <w:tabs>
                <w:tab w:val="left" w:pos="7088"/>
              </w:tabs>
              <w:jc w:val="both"/>
              <w:rPr>
                <w:rFonts w:cstheme="minorHAnsi"/>
                <w:sz w:val="21"/>
              </w:rPr>
            </w:pPr>
          </w:p>
          <w:p w:rsidR="00A04D31" w:rsidRDefault="00AA1FC3" w:rsidP="000664FB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bookmarkStart w:id="24" w:name="_Ref30448760"/>
            <w:r>
              <w:rPr>
                <w:rFonts w:cstheme="minorHAnsi" w:hint="eastAsia"/>
                <w:sz w:val="21"/>
              </w:rPr>
              <w:t>(</w:t>
            </w:r>
            <w:r>
              <w:rPr>
                <w:rFonts w:cstheme="minorHAnsi"/>
                <w:sz w:val="21"/>
              </w:rPr>
              <w:fldChar w:fldCharType="begin"/>
            </w:r>
            <m:oMath>
              <m:r>
                <w:rPr>
                  <w:rFonts w:ascii="Cambria Math" w:hAnsi="Cambria Math" w:cstheme="minorHAnsi"/>
                  <w:sz w:val="21"/>
                </w:rPr>
                <m:t xml:space="preserve"> SEQ Equation \* ARABIC </m:t>
              </m:r>
            </m:oMath>
            <w:r>
              <w:rPr>
                <w:rFonts w:cstheme="minorHAnsi"/>
                <w:sz w:val="21"/>
              </w:rPr>
              <w:fldChar w:fldCharType="separate"/>
            </w:r>
            <m:oMath>
              <m:r>
                <w:rPr>
                  <w:rFonts w:ascii="Cambria Math" w:hAnsi="Cambria Math" w:cstheme="minorHAnsi"/>
                  <w:noProof/>
                  <w:sz w:val="21"/>
                </w:rPr>
                <m:t>17</m:t>
              </m:r>
            </m:oMath>
            <w:r>
              <w:rPr>
                <w:rFonts w:cstheme="minorHAnsi"/>
                <w:sz w:val="21"/>
              </w:rPr>
              <w:fldChar w:fldCharType="end"/>
            </w:r>
            <w:r>
              <w:rPr>
                <w:rFonts w:cstheme="minorHAnsi"/>
                <w:sz w:val="21"/>
              </w:rPr>
              <w:t>)</w:t>
            </w:r>
            <w:bookmarkEnd w:id="24"/>
          </w:p>
        </w:tc>
      </w:tr>
    </w:tbl>
    <w:p w:rsidR="004A18F3" w:rsidRPr="003D22DC" w:rsidRDefault="004A18F3" w:rsidP="00AA1FC3">
      <w:pPr>
        <w:pStyle w:val="ae"/>
        <w:rPr>
          <w:rFonts w:cstheme="minorHAnsi"/>
          <w:sz w:val="21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A04D31" w:rsidTr="000664FB">
        <w:tc>
          <w:tcPr>
            <w:tcW w:w="6941" w:type="dxa"/>
          </w:tcPr>
          <w:p w:rsidR="00A04D31" w:rsidRPr="00AA1FC3" w:rsidRDefault="00AA1FC3" w:rsidP="00AA1FC3">
            <w:pPr>
              <w:pStyle w:val="ae"/>
              <w:rPr>
                <w:rFonts w:cstheme="minorHAnsi" w:hint="eastAsia"/>
                <w:sz w:val="21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net_EVA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5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1+0.606L -0.119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-0.0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38L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+0.61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-0.46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5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</w:rPr>
                  <m:t>-15.53)=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A04D31" w:rsidRDefault="00AA1FC3" w:rsidP="000664FB">
            <w:pPr>
              <w:tabs>
                <w:tab w:val="left" w:pos="7088"/>
              </w:tabs>
              <w:jc w:val="both"/>
              <w:rPr>
                <w:rFonts w:hint="eastAsia"/>
                <w:szCs w:val="28"/>
              </w:rPr>
            </w:pPr>
            <w:bookmarkStart w:id="25" w:name="_Ref30448627"/>
            <w:r>
              <w:rPr>
                <w:rFonts w:cstheme="minorHAnsi" w:hint="eastAsia"/>
                <w:sz w:val="21"/>
              </w:rPr>
              <w:t>(</w:t>
            </w:r>
            <w:r>
              <w:rPr>
                <w:rFonts w:cstheme="minorHAnsi"/>
                <w:sz w:val="21"/>
              </w:rPr>
              <w:fldChar w:fldCharType="begin"/>
            </w:r>
            <m:oMath>
              <m:r>
                <w:rPr>
                  <w:rFonts w:ascii="Cambria Math" w:hAnsi="Cambria Math" w:cstheme="minorHAnsi"/>
                  <w:sz w:val="21"/>
                </w:rPr>
                <m:t xml:space="preserve"> SEQ Equation \* ARABIC </m:t>
              </m:r>
            </m:oMath>
            <w:r>
              <w:rPr>
                <w:rFonts w:cstheme="minorHAnsi"/>
                <w:sz w:val="21"/>
              </w:rPr>
              <w:fldChar w:fldCharType="separate"/>
            </w:r>
            <m:oMath>
              <m:r>
                <w:rPr>
                  <w:rFonts w:ascii="Cambria Math" w:hAnsi="Cambria Math" w:cstheme="minorHAnsi"/>
                  <w:noProof/>
                  <w:sz w:val="21"/>
                </w:rPr>
                <m:t>18</m:t>
              </m:r>
            </m:oMath>
            <w:r>
              <w:rPr>
                <w:rFonts w:cstheme="minorHAnsi"/>
                <w:sz w:val="21"/>
              </w:rPr>
              <w:fldChar w:fldCharType="end"/>
            </w:r>
            <w:r>
              <w:rPr>
                <w:rFonts w:cstheme="minorHAnsi"/>
                <w:sz w:val="21"/>
              </w:rPr>
              <w:t>)</w:t>
            </w:r>
            <w:bookmarkEnd w:id="25"/>
          </w:p>
        </w:tc>
      </w:tr>
    </w:tbl>
    <w:p w:rsidR="00397665" w:rsidRDefault="00397665" w:rsidP="00C51A3E">
      <w:pPr>
        <w:rPr>
          <w:rFonts w:hint="eastAsia"/>
          <w:szCs w:val="28"/>
        </w:rPr>
      </w:pPr>
    </w:p>
    <w:p w:rsidR="00D65061" w:rsidRPr="00A63C3C" w:rsidRDefault="00D65061" w:rsidP="00C51A3E">
      <w:pPr>
        <w:rPr>
          <w:rFonts w:hint="eastAsia"/>
          <w:szCs w:val="28"/>
        </w:rPr>
      </w:pPr>
      <w:r>
        <w:rPr>
          <w:rFonts w:hint="eastAsia"/>
          <w:szCs w:val="28"/>
        </w:rPr>
        <w:t>而最後，我們根據</w:t>
      </w:r>
      <w:r>
        <w:rPr>
          <w:rFonts w:hint="eastAsia"/>
          <w:szCs w:val="28"/>
        </w:rPr>
        <w:t>RMSE</w:t>
      </w:r>
      <w:r>
        <w:rPr>
          <w:rFonts w:hint="eastAsia"/>
          <w:szCs w:val="28"/>
        </w:rPr>
        <w:t>的數值</w:t>
      </w:r>
      <w:r w:rsidR="004B27B3">
        <w:rPr>
          <w:color w:val="00B050"/>
          <w:szCs w:val="28"/>
        </w:rPr>
        <w:fldChar w:fldCharType="begin"/>
      </w:r>
      <w:r w:rsidR="004B27B3">
        <w:rPr>
          <w:szCs w:val="28"/>
        </w:rPr>
        <w:instrText xml:space="preserve"> </w:instrText>
      </w:r>
      <w:r w:rsidR="004B27B3">
        <w:rPr>
          <w:rFonts w:hint="eastAsia"/>
          <w:szCs w:val="28"/>
        </w:rPr>
        <w:instrText>REF _Ref30445626 \h</w:instrText>
      </w:r>
      <w:r w:rsidR="004B27B3">
        <w:rPr>
          <w:szCs w:val="28"/>
        </w:rPr>
        <w:instrText xml:space="preserve"> </w:instrText>
      </w:r>
      <w:r w:rsidR="004B27B3">
        <w:rPr>
          <w:color w:val="00B050"/>
          <w:szCs w:val="28"/>
        </w:rPr>
      </w:r>
      <w:r w:rsidR="004B27B3">
        <w:rPr>
          <w:color w:val="00B050"/>
          <w:szCs w:val="28"/>
        </w:rPr>
        <w:fldChar w:fldCharType="separate"/>
      </w:r>
      <w:r w:rsidR="004B27B3">
        <w:rPr>
          <w:rFonts w:hint="eastAsia"/>
        </w:rPr>
        <w:t>表</w:t>
      </w:r>
      <w:r w:rsidR="004B27B3">
        <w:t xml:space="preserve"> </w:t>
      </w:r>
      <w:r w:rsidR="004B27B3">
        <w:rPr>
          <w:noProof/>
        </w:rPr>
        <w:t>2</w:t>
      </w:r>
      <w:r w:rsidR="004B27B3">
        <w:rPr>
          <w:color w:val="00B050"/>
          <w:szCs w:val="28"/>
        </w:rPr>
        <w:fldChar w:fldCharType="end"/>
      </w:r>
      <w:r>
        <w:rPr>
          <w:rFonts w:hint="eastAsia"/>
          <w:szCs w:val="28"/>
        </w:rPr>
        <w:t>的數值可以比較出，在</w:t>
      </w:r>
      <w:r w:rsidR="00214AA5">
        <w:rPr>
          <w:rFonts w:hint="eastAsia"/>
          <w:szCs w:val="28"/>
        </w:rPr>
        <w:t>營業收入方面，</w:t>
      </w:r>
      <w:r w:rsidR="00214AA5">
        <w:rPr>
          <w:rFonts w:hint="eastAsia"/>
          <w:szCs w:val="28"/>
        </w:rPr>
        <w:t>AR</w:t>
      </w:r>
      <w:r w:rsidR="00A63C3C">
        <w:rPr>
          <w:rFonts w:hint="eastAsia"/>
          <w:szCs w:val="28"/>
        </w:rPr>
        <w:t>IMA</w:t>
      </w:r>
      <w:r w:rsidR="00214AA5">
        <w:rPr>
          <w:rFonts w:hint="eastAsia"/>
          <w:szCs w:val="28"/>
        </w:rPr>
        <w:t>模型較</w:t>
      </w:r>
      <w:r w:rsidR="00214AA5">
        <w:rPr>
          <w:rFonts w:hint="eastAsia"/>
          <w:szCs w:val="28"/>
        </w:rPr>
        <w:t>VAR</w:t>
      </w:r>
      <w:r w:rsidR="00214AA5">
        <w:rPr>
          <w:rFonts w:hint="eastAsia"/>
          <w:szCs w:val="28"/>
        </w:rPr>
        <w:t>模型的誤差來的小；而在稅前淨利方面，</w:t>
      </w:r>
      <w:r w:rsidR="00214AA5">
        <w:rPr>
          <w:rFonts w:hint="eastAsia"/>
          <w:szCs w:val="28"/>
        </w:rPr>
        <w:t>VARX</w:t>
      </w:r>
      <w:r w:rsidR="00214AA5">
        <w:rPr>
          <w:rFonts w:hint="eastAsia"/>
          <w:szCs w:val="28"/>
        </w:rPr>
        <w:t>模型則是較</w:t>
      </w:r>
      <w:r w:rsidR="00214AA5">
        <w:rPr>
          <w:rFonts w:hint="eastAsia"/>
          <w:szCs w:val="28"/>
        </w:rPr>
        <w:t>AR</w:t>
      </w:r>
      <w:r w:rsidR="00A63C3C">
        <w:rPr>
          <w:rFonts w:hint="eastAsia"/>
          <w:szCs w:val="28"/>
        </w:rPr>
        <w:t>IMA</w:t>
      </w:r>
      <w:r w:rsidR="00214AA5">
        <w:rPr>
          <w:rFonts w:hint="eastAsia"/>
          <w:szCs w:val="28"/>
        </w:rPr>
        <w:t>模型來的準確，故可以</w:t>
      </w:r>
      <w:r w:rsidR="00A63C3C">
        <w:rPr>
          <w:rFonts w:hint="eastAsia"/>
          <w:szCs w:val="28"/>
        </w:rPr>
        <w:t>合併</w:t>
      </w:r>
      <w:r w:rsidR="002F583A">
        <w:rPr>
          <w:rFonts w:hint="eastAsia"/>
          <w:szCs w:val="28"/>
        </w:rPr>
        <w:t>使用</w:t>
      </w:r>
      <w:r w:rsidR="00A63C3C">
        <w:rPr>
          <w:rFonts w:hint="eastAsia"/>
          <w:szCs w:val="28"/>
        </w:rPr>
        <w:t>式</w:t>
      </w:r>
      <w:r w:rsidR="00A63C3C">
        <w:rPr>
          <w:szCs w:val="28"/>
        </w:rPr>
        <w:fldChar w:fldCharType="begin"/>
      </w:r>
      <w:r w:rsidR="00A63C3C">
        <w:rPr>
          <w:szCs w:val="28"/>
        </w:rPr>
        <w:instrText xml:space="preserve"> </w:instrText>
      </w:r>
      <w:r w:rsidR="00A63C3C">
        <w:rPr>
          <w:rFonts w:hint="eastAsia"/>
          <w:szCs w:val="28"/>
        </w:rPr>
        <w:instrText>REF _Ref30448623 \h</w:instrText>
      </w:r>
      <w:r w:rsidR="00A63C3C">
        <w:rPr>
          <w:szCs w:val="28"/>
        </w:rPr>
        <w:instrText xml:space="preserve"> </w:instrText>
      </w:r>
      <w:r w:rsidR="00A63C3C">
        <w:rPr>
          <w:szCs w:val="28"/>
        </w:rPr>
      </w:r>
      <w:r w:rsidR="00A63C3C">
        <w:rPr>
          <w:szCs w:val="28"/>
        </w:rPr>
        <w:instrText xml:space="preserve"> \* MERGEFORMAT </w:instrText>
      </w:r>
      <w:r w:rsidR="00A63C3C">
        <w:rPr>
          <w:szCs w:val="28"/>
        </w:rPr>
        <w:fldChar w:fldCharType="separate"/>
      </w:r>
      <w:r w:rsidR="00A63C3C">
        <w:rPr>
          <w:rFonts w:cstheme="minorHAnsi"/>
          <w:sz w:val="21"/>
        </w:rPr>
        <w:t>(</w:t>
      </w:r>
      <m:oMath>
        <m:r>
          <w:rPr>
            <w:rFonts w:ascii="Cambria Math" w:hAnsi="Cambria Math" w:cstheme="minorHAnsi"/>
            <w:noProof/>
            <w:sz w:val="21"/>
          </w:rPr>
          <m:t>15</m:t>
        </m:r>
      </m:oMath>
      <w:r w:rsidR="00A63C3C">
        <w:rPr>
          <w:rFonts w:cstheme="minorHAnsi"/>
          <w:sz w:val="21"/>
        </w:rPr>
        <w:t>)</w:t>
      </w:r>
      <w:r w:rsidR="00A63C3C">
        <w:rPr>
          <w:szCs w:val="28"/>
        </w:rPr>
        <w:fldChar w:fldCharType="end"/>
      </w:r>
      <w:r w:rsidR="00A63C3C">
        <w:rPr>
          <w:rFonts w:hint="eastAsia"/>
          <w:szCs w:val="28"/>
        </w:rPr>
        <w:t>與式</w:t>
      </w:r>
      <w:r w:rsidR="00A63C3C">
        <w:rPr>
          <w:szCs w:val="28"/>
        </w:rPr>
        <w:fldChar w:fldCharType="begin"/>
      </w:r>
      <w:r w:rsidR="00A63C3C">
        <w:rPr>
          <w:szCs w:val="28"/>
        </w:rPr>
        <w:instrText xml:space="preserve"> REF _Ref30448760 \h </w:instrText>
      </w:r>
      <w:r w:rsidR="00A63C3C">
        <w:rPr>
          <w:szCs w:val="28"/>
        </w:rPr>
      </w:r>
      <w:r w:rsidR="00A63C3C">
        <w:rPr>
          <w:szCs w:val="28"/>
        </w:rPr>
        <w:instrText xml:space="preserve"> \* MERGEFORMAT </w:instrText>
      </w:r>
      <w:r w:rsidR="00A63C3C">
        <w:rPr>
          <w:szCs w:val="28"/>
        </w:rPr>
        <w:fldChar w:fldCharType="separate"/>
      </w:r>
      <w:r w:rsidR="00A63C3C">
        <w:rPr>
          <w:rFonts w:cstheme="minorHAnsi" w:hint="eastAsia"/>
          <w:sz w:val="21"/>
        </w:rPr>
        <w:t>(</w:t>
      </w:r>
      <m:oMath>
        <m:r>
          <w:rPr>
            <w:rFonts w:ascii="Cambria Math" w:hAnsi="Cambria Math" w:cstheme="minorHAnsi"/>
            <w:noProof/>
            <w:sz w:val="21"/>
          </w:rPr>
          <m:t>17</m:t>
        </m:r>
      </m:oMath>
      <w:r w:rsidR="00A63C3C">
        <w:rPr>
          <w:rFonts w:cstheme="minorHAnsi"/>
          <w:sz w:val="21"/>
        </w:rPr>
        <w:t>)</w:t>
      </w:r>
      <w:r w:rsidR="00A63C3C">
        <w:rPr>
          <w:szCs w:val="28"/>
        </w:rPr>
        <w:fldChar w:fldCharType="end"/>
      </w:r>
      <w:r w:rsidR="00A63C3C">
        <w:rPr>
          <w:rFonts w:hint="eastAsia"/>
          <w:szCs w:val="28"/>
        </w:rPr>
        <w:t>來做為</w:t>
      </w:r>
      <w:r w:rsidR="00796495">
        <w:rPr>
          <w:rFonts w:hint="eastAsia"/>
          <w:szCs w:val="28"/>
        </w:rPr>
        <w:t>營業收入的預測估計式；而式</w:t>
      </w:r>
      <w:r w:rsidR="00796495">
        <w:rPr>
          <w:szCs w:val="28"/>
        </w:rPr>
        <w:fldChar w:fldCharType="begin"/>
      </w:r>
      <w:r w:rsidR="00796495">
        <w:rPr>
          <w:szCs w:val="28"/>
        </w:rPr>
        <w:instrText xml:space="preserve"> </w:instrText>
      </w:r>
      <w:r w:rsidR="00796495">
        <w:rPr>
          <w:rFonts w:hint="eastAsia"/>
          <w:szCs w:val="28"/>
        </w:rPr>
        <w:instrText>REF _Ref30448940 \h</w:instrText>
      </w:r>
      <w:r w:rsidR="00796495">
        <w:rPr>
          <w:szCs w:val="28"/>
        </w:rPr>
        <w:instrText xml:space="preserve"> </w:instrText>
      </w:r>
      <w:r w:rsidR="00796495">
        <w:rPr>
          <w:szCs w:val="28"/>
        </w:rPr>
      </w:r>
      <w:r w:rsidR="00796495">
        <w:rPr>
          <w:szCs w:val="28"/>
        </w:rPr>
        <w:fldChar w:fldCharType="separate"/>
      </w:r>
      <w:r w:rsidR="00796495">
        <w:rPr>
          <w:rFonts w:hint="eastAsia"/>
          <w:szCs w:val="28"/>
        </w:rPr>
        <w:t>(</w:t>
      </w:r>
      <m:oMath>
        <m:r>
          <w:rPr>
            <w:rFonts w:ascii="Cambria Math" w:hAnsi="Cambria Math"/>
            <w:noProof/>
            <w:szCs w:val="28"/>
          </w:rPr>
          <m:t>14</m:t>
        </m:r>
      </m:oMath>
      <w:r w:rsidR="00796495">
        <w:rPr>
          <w:rFonts w:hint="eastAsia"/>
          <w:szCs w:val="28"/>
        </w:rPr>
        <w:t>)</w:t>
      </w:r>
      <w:r w:rsidR="00796495">
        <w:rPr>
          <w:szCs w:val="28"/>
        </w:rPr>
        <w:fldChar w:fldCharType="end"/>
      </w:r>
      <w:r w:rsidR="00796495">
        <w:rPr>
          <w:rFonts w:hint="eastAsia"/>
          <w:szCs w:val="28"/>
        </w:rPr>
        <w:t>則可以</w:t>
      </w:r>
      <w:r w:rsidR="008F00EF" w:rsidRPr="008F00EF">
        <w:rPr>
          <w:rFonts w:hint="eastAsia"/>
          <w:szCs w:val="28"/>
        </w:rPr>
        <w:t>作為</w:t>
      </w:r>
      <w:r w:rsidR="00796495">
        <w:rPr>
          <w:rFonts w:hint="eastAsia"/>
          <w:szCs w:val="28"/>
        </w:rPr>
        <w:t>稅前淨利的預測估計式來使用</w:t>
      </w:r>
      <w:r w:rsidR="00214AA5">
        <w:rPr>
          <w:rFonts w:hint="eastAsia"/>
          <w:szCs w:val="28"/>
        </w:rPr>
        <w:t>。</w:t>
      </w:r>
    </w:p>
    <w:p w:rsidR="00D65061" w:rsidRDefault="00D65061" w:rsidP="00D65061">
      <w:pPr>
        <w:pStyle w:val="ae"/>
        <w:keepNext/>
      </w:pPr>
      <w:bookmarkStart w:id="26" w:name="_Ref30445626"/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B5750">
        <w:rPr>
          <w:noProof/>
        </w:rPr>
        <w:t>2</w:t>
      </w:r>
      <w:r>
        <w:fldChar w:fldCharType="end"/>
      </w:r>
      <w:bookmarkEnd w:id="26"/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061" w:rsidTr="003225DF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營收</w:t>
            </w:r>
            <w:r>
              <w:rPr>
                <w:rFonts w:hint="eastAsia"/>
                <w:szCs w:val="28"/>
              </w:rPr>
              <w:t>VAR</w:t>
            </w:r>
            <w:r>
              <w:rPr>
                <w:rFonts w:hint="eastAsia"/>
                <w:szCs w:val="28"/>
              </w:rPr>
              <w:t>模型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營收</w:t>
            </w:r>
            <w:r>
              <w:rPr>
                <w:rFonts w:hint="eastAsia"/>
                <w:szCs w:val="28"/>
              </w:rPr>
              <w:t>AR</w:t>
            </w:r>
            <w:r w:rsidR="00A63C3C">
              <w:rPr>
                <w:rFonts w:hint="eastAsia"/>
                <w:szCs w:val="28"/>
              </w:rPr>
              <w:t>IMA</w:t>
            </w:r>
            <w:r>
              <w:rPr>
                <w:rFonts w:hint="eastAsia"/>
                <w:szCs w:val="28"/>
              </w:rPr>
              <w:t>模型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毛利</w:t>
            </w:r>
            <w:r>
              <w:rPr>
                <w:rFonts w:hint="eastAsia"/>
                <w:szCs w:val="28"/>
              </w:rPr>
              <w:t>VARX</w:t>
            </w:r>
            <w:r>
              <w:rPr>
                <w:rFonts w:hint="eastAsia"/>
                <w:szCs w:val="28"/>
              </w:rPr>
              <w:t>模型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毛利</w:t>
            </w:r>
            <w:r>
              <w:rPr>
                <w:rFonts w:hint="eastAsia"/>
                <w:szCs w:val="28"/>
              </w:rPr>
              <w:t>AR</w:t>
            </w:r>
            <w:r w:rsidR="00A63C3C">
              <w:rPr>
                <w:rFonts w:hint="eastAsia"/>
                <w:szCs w:val="28"/>
              </w:rPr>
              <w:t>IMA</w:t>
            </w:r>
            <w:r>
              <w:rPr>
                <w:rFonts w:hint="eastAsia"/>
                <w:szCs w:val="28"/>
              </w:rPr>
              <w:t>模型</w:t>
            </w:r>
          </w:p>
        </w:tc>
      </w:tr>
      <w:tr w:rsidR="00D65061" w:rsidTr="003225DF">
        <w:tc>
          <w:tcPr>
            <w:tcW w:w="2074" w:type="dxa"/>
            <w:tcBorders>
              <w:top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t>0.02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  <w:r>
              <w:t>.008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t>0.067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:rsidR="00D65061" w:rsidRDefault="00D65061" w:rsidP="000664FB">
            <w:pPr>
              <w:jc w:val="center"/>
              <w:rPr>
                <w:szCs w:val="28"/>
              </w:rPr>
            </w:pPr>
            <w:r>
              <w:t>0.109</w:t>
            </w:r>
          </w:p>
        </w:tc>
      </w:tr>
    </w:tbl>
    <w:p w:rsidR="008E73EE" w:rsidRPr="002E6EB8" w:rsidRDefault="008E73EE" w:rsidP="00444E19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結論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Experimental Result</w:t>
      </w:r>
      <w:r>
        <w:rPr>
          <w:rFonts w:hint="eastAsia"/>
          <w:sz w:val="28"/>
          <w:szCs w:val="28"/>
        </w:rPr>
        <w:t>)</w:t>
      </w:r>
    </w:p>
    <w:p w:rsidR="00A40D7D" w:rsidRDefault="00A40D7D" w:rsidP="00A40D7D">
      <w:pPr>
        <w:rPr>
          <w:szCs w:val="28"/>
        </w:rPr>
      </w:pPr>
      <w:r>
        <w:rPr>
          <w:rFonts w:hint="eastAsia"/>
          <w:szCs w:val="28"/>
        </w:rPr>
        <w:t>本分析</w:t>
      </w:r>
      <w:r w:rsidRPr="00A40D7D">
        <w:rPr>
          <w:rFonts w:hint="eastAsia"/>
          <w:szCs w:val="28"/>
        </w:rPr>
        <w:t>主要為探討國際原油價格對航空公司的營業狀況。主要分成營業收入、稅前淨利等這兩個方面來個別討論。營業收入方面，透過標準化後的圖</w:t>
      </w:r>
      <w:r>
        <w:rPr>
          <w:rFonts w:hint="eastAsia"/>
          <w:szCs w:val="28"/>
        </w:rPr>
        <w:t>，可以</w:t>
      </w:r>
      <w:r w:rsidRPr="00A40D7D">
        <w:rPr>
          <w:rFonts w:hint="eastAsia"/>
          <w:szCs w:val="28"/>
        </w:rPr>
        <w:t>明顯看出，在油價高時營收較低，反之亦然，因此我們本是期待可以把原油價格</w:t>
      </w:r>
      <w:r>
        <w:rPr>
          <w:rFonts w:hint="eastAsia"/>
          <w:szCs w:val="28"/>
        </w:rPr>
        <w:t>做為</w:t>
      </w:r>
      <w:r w:rsidRPr="00A40D7D">
        <w:rPr>
          <w:rFonts w:hint="eastAsia"/>
          <w:szCs w:val="28"/>
        </w:rPr>
        <w:t>部分營業收入的</w:t>
      </w:r>
      <w:r>
        <w:rPr>
          <w:rFonts w:hint="eastAsia"/>
          <w:szCs w:val="28"/>
        </w:rPr>
        <w:t>解釋</w:t>
      </w:r>
      <w:r w:rsidRPr="00A40D7D">
        <w:rPr>
          <w:rFonts w:hint="eastAsia"/>
          <w:szCs w:val="28"/>
        </w:rPr>
        <w:t>。但</w:t>
      </w:r>
      <w:r>
        <w:rPr>
          <w:rFonts w:hint="eastAsia"/>
          <w:szCs w:val="28"/>
        </w:rPr>
        <w:t>透過</w:t>
      </w:r>
      <w:r w:rsidRPr="00A40D7D">
        <w:rPr>
          <w:rFonts w:hint="eastAsia"/>
          <w:szCs w:val="28"/>
        </w:rPr>
        <w:t>資料分析</w:t>
      </w:r>
      <w:r>
        <w:rPr>
          <w:rFonts w:hint="eastAsia"/>
          <w:szCs w:val="28"/>
        </w:rPr>
        <w:t>的結果</w:t>
      </w:r>
      <w:r w:rsidRPr="00A40D7D">
        <w:rPr>
          <w:rFonts w:hint="eastAsia"/>
          <w:szCs w:val="28"/>
        </w:rPr>
        <w:t>發現，國際原油價格</w:t>
      </w:r>
      <w:r>
        <w:rPr>
          <w:rFonts w:hint="eastAsia"/>
          <w:szCs w:val="28"/>
        </w:rPr>
        <w:t>並非</w:t>
      </w:r>
      <w:r w:rsidRPr="00A40D7D">
        <w:rPr>
          <w:rFonts w:hint="eastAsia"/>
          <w:szCs w:val="28"/>
        </w:rPr>
        <w:t>營業收入</w:t>
      </w:r>
      <w:r>
        <w:rPr>
          <w:rFonts w:hint="eastAsia"/>
          <w:szCs w:val="28"/>
        </w:rPr>
        <w:t>的外生變數</w:t>
      </w:r>
      <w:r w:rsidRPr="00A40D7D">
        <w:rPr>
          <w:rFonts w:hint="eastAsia"/>
          <w:szCs w:val="28"/>
        </w:rPr>
        <w:t>，且</w:t>
      </w:r>
      <w:r w:rsidR="00BD4413">
        <w:rPr>
          <w:rFonts w:hint="eastAsia"/>
          <w:szCs w:val="28"/>
        </w:rPr>
        <w:t>使用營業收入配適</w:t>
      </w:r>
      <w:r w:rsidRPr="00A40D7D">
        <w:rPr>
          <w:rFonts w:hint="eastAsia"/>
          <w:szCs w:val="28"/>
        </w:rPr>
        <w:t>的</w:t>
      </w:r>
      <w:r w:rsidRPr="00A40D7D">
        <w:rPr>
          <w:rFonts w:hint="eastAsia"/>
          <w:szCs w:val="28"/>
        </w:rPr>
        <w:t>VAR</w:t>
      </w:r>
      <w:r w:rsidRPr="00A40D7D">
        <w:rPr>
          <w:rFonts w:hint="eastAsia"/>
          <w:szCs w:val="28"/>
        </w:rPr>
        <w:t>模型之誤差相較自迴歸模型</w:t>
      </w:r>
      <w:r w:rsidR="007E25F0">
        <w:rPr>
          <w:rFonts w:hint="eastAsia"/>
          <w:szCs w:val="28"/>
        </w:rPr>
        <w:t>來得</w:t>
      </w:r>
      <w:r w:rsidRPr="00A40D7D">
        <w:rPr>
          <w:rFonts w:hint="eastAsia"/>
          <w:szCs w:val="28"/>
        </w:rPr>
        <w:t>大，因此我們最後選擇用自迴歸模型來預測營業收入。</w:t>
      </w:r>
      <w:r w:rsidR="00BC3E45">
        <w:rPr>
          <w:rFonts w:hint="eastAsia"/>
          <w:szCs w:val="28"/>
        </w:rPr>
        <w:t>營業收入，我們猜測可能受到了旅遊淡旺季、</w:t>
      </w:r>
      <w:r w:rsidR="00F866E2">
        <w:rPr>
          <w:rFonts w:hint="eastAsia"/>
          <w:szCs w:val="28"/>
        </w:rPr>
        <w:t>國民整體的收入</w:t>
      </w:r>
      <w:bookmarkStart w:id="27" w:name="_GoBack"/>
      <w:bookmarkEnd w:id="27"/>
      <w:r w:rsidR="00BC3E45">
        <w:rPr>
          <w:rFonts w:hint="eastAsia"/>
          <w:szCs w:val="28"/>
        </w:rPr>
        <w:t>等原油價格以外的變數所影響。</w:t>
      </w:r>
    </w:p>
    <w:p w:rsidR="00BC3E45" w:rsidRPr="00BC3E45" w:rsidRDefault="00BC3E45" w:rsidP="00A40D7D">
      <w:pPr>
        <w:rPr>
          <w:rFonts w:hint="eastAsia"/>
          <w:szCs w:val="28"/>
        </w:rPr>
      </w:pPr>
    </w:p>
    <w:p w:rsidR="00A40D7D" w:rsidRPr="00A40D7D" w:rsidRDefault="00A40D7D" w:rsidP="00A40D7D">
      <w:pPr>
        <w:rPr>
          <w:rFonts w:hint="eastAsia"/>
          <w:szCs w:val="28"/>
        </w:rPr>
      </w:pPr>
      <w:r w:rsidRPr="00A40D7D">
        <w:rPr>
          <w:rFonts w:hint="eastAsia"/>
          <w:szCs w:val="28"/>
        </w:rPr>
        <w:t>稅前淨利方面，其標準化後的圖表與營業收入</w:t>
      </w:r>
      <w:r w:rsidR="00391877">
        <w:rPr>
          <w:rFonts w:hint="eastAsia"/>
          <w:szCs w:val="28"/>
        </w:rPr>
        <w:t>所繪製的趨勢大致相同</w:t>
      </w:r>
      <w:r w:rsidRPr="00A40D7D">
        <w:rPr>
          <w:rFonts w:hint="eastAsia"/>
          <w:szCs w:val="28"/>
        </w:rPr>
        <w:t>，其結果也與</w:t>
      </w:r>
      <w:r w:rsidR="00AB3A55">
        <w:rPr>
          <w:rFonts w:hint="eastAsia"/>
          <w:szCs w:val="28"/>
        </w:rPr>
        <w:t>分析</w:t>
      </w:r>
      <w:r w:rsidRPr="00A40D7D">
        <w:rPr>
          <w:rFonts w:hint="eastAsia"/>
          <w:szCs w:val="28"/>
        </w:rPr>
        <w:t>前</w:t>
      </w:r>
      <w:r w:rsidR="00AB3A55">
        <w:rPr>
          <w:rFonts w:hint="eastAsia"/>
          <w:szCs w:val="28"/>
        </w:rPr>
        <w:t>所猜測</w:t>
      </w:r>
      <w:r w:rsidRPr="00A40D7D">
        <w:rPr>
          <w:rFonts w:hint="eastAsia"/>
          <w:szCs w:val="28"/>
        </w:rPr>
        <w:t>的</w:t>
      </w:r>
      <w:r w:rsidR="00AB3A55">
        <w:rPr>
          <w:rFonts w:hint="eastAsia"/>
          <w:szCs w:val="28"/>
        </w:rPr>
        <w:t>結果有一致性</w:t>
      </w:r>
      <w:r w:rsidRPr="00A40D7D">
        <w:rPr>
          <w:rFonts w:hint="eastAsia"/>
          <w:szCs w:val="28"/>
        </w:rPr>
        <w:t>，透過</w:t>
      </w:r>
      <w:r w:rsidR="00AB3A55">
        <w:rPr>
          <w:rFonts w:hint="eastAsia"/>
          <w:szCs w:val="28"/>
        </w:rPr>
        <w:t>G</w:t>
      </w:r>
      <w:r w:rsidR="00AB3A55">
        <w:rPr>
          <w:szCs w:val="28"/>
        </w:rPr>
        <w:t>ranger</w:t>
      </w:r>
      <w:r w:rsidRPr="00A40D7D">
        <w:rPr>
          <w:rFonts w:hint="eastAsia"/>
          <w:szCs w:val="28"/>
        </w:rPr>
        <w:t>檢定，</w:t>
      </w:r>
      <w:r w:rsidR="000D6056">
        <w:rPr>
          <w:rFonts w:hint="eastAsia"/>
          <w:szCs w:val="28"/>
        </w:rPr>
        <w:t>我們發現</w:t>
      </w:r>
      <w:r w:rsidRPr="00A40D7D">
        <w:rPr>
          <w:rFonts w:hint="eastAsia"/>
          <w:szCs w:val="28"/>
        </w:rPr>
        <w:t>因果關係</w:t>
      </w:r>
      <w:r w:rsidR="000D6056">
        <w:rPr>
          <w:rFonts w:hint="eastAsia"/>
          <w:szCs w:val="28"/>
        </w:rPr>
        <w:t>的存在</w:t>
      </w:r>
      <w:r w:rsidRPr="00A40D7D">
        <w:rPr>
          <w:rFonts w:hint="eastAsia"/>
          <w:szCs w:val="28"/>
        </w:rPr>
        <w:t>，因此將其作</w:t>
      </w:r>
      <w:r w:rsidR="000D6056">
        <w:rPr>
          <w:rFonts w:hint="eastAsia"/>
          <w:szCs w:val="28"/>
        </w:rPr>
        <w:t>為</w:t>
      </w:r>
      <w:r w:rsidRPr="00A40D7D">
        <w:rPr>
          <w:rFonts w:hint="eastAsia"/>
          <w:szCs w:val="28"/>
        </w:rPr>
        <w:t>外</w:t>
      </w:r>
      <w:r w:rsidR="000D6056">
        <w:rPr>
          <w:rFonts w:hint="eastAsia"/>
          <w:szCs w:val="28"/>
        </w:rPr>
        <w:t>生</w:t>
      </w:r>
      <w:r w:rsidRPr="00A40D7D">
        <w:rPr>
          <w:rFonts w:hint="eastAsia"/>
          <w:szCs w:val="28"/>
        </w:rPr>
        <w:t>變數，</w:t>
      </w:r>
      <w:r w:rsidR="000D6056">
        <w:rPr>
          <w:rFonts w:hint="eastAsia"/>
          <w:szCs w:val="28"/>
        </w:rPr>
        <w:t>繪製衝擊反應函數圖形並得出，在國際油價上升時，稅前淨利確實會受到負面影響。通</w:t>
      </w:r>
      <w:r w:rsidRPr="00A40D7D">
        <w:rPr>
          <w:rFonts w:hint="eastAsia"/>
          <w:szCs w:val="28"/>
        </w:rPr>
        <w:t>過</w:t>
      </w:r>
      <w:r w:rsidRPr="00A40D7D">
        <w:rPr>
          <w:rFonts w:hint="eastAsia"/>
          <w:szCs w:val="28"/>
        </w:rPr>
        <w:t>RMSE</w:t>
      </w:r>
      <w:r w:rsidRPr="00A40D7D">
        <w:rPr>
          <w:rFonts w:hint="eastAsia"/>
          <w:szCs w:val="28"/>
        </w:rPr>
        <w:t>預測能力指標，證實</w:t>
      </w:r>
      <w:r w:rsidR="003409E3">
        <w:rPr>
          <w:rFonts w:hint="eastAsia"/>
          <w:szCs w:val="28"/>
        </w:rPr>
        <w:t>了</w:t>
      </w:r>
      <w:r w:rsidRPr="00A40D7D">
        <w:rPr>
          <w:rFonts w:hint="eastAsia"/>
          <w:szCs w:val="28"/>
        </w:rPr>
        <w:t>VARX(1,</w:t>
      </w:r>
      <w:r w:rsidR="003409E3">
        <w:rPr>
          <w:rFonts w:hint="eastAsia"/>
          <w:szCs w:val="28"/>
        </w:rPr>
        <w:t xml:space="preserve"> </w:t>
      </w:r>
      <w:r w:rsidRPr="00A40D7D">
        <w:rPr>
          <w:rFonts w:hint="eastAsia"/>
          <w:szCs w:val="28"/>
        </w:rPr>
        <w:t>0)</w:t>
      </w:r>
      <w:r w:rsidR="003409E3">
        <w:rPr>
          <w:rFonts w:hint="eastAsia"/>
          <w:szCs w:val="28"/>
        </w:rPr>
        <w:t>模型</w:t>
      </w:r>
      <w:r w:rsidRPr="00A40D7D">
        <w:rPr>
          <w:rFonts w:hint="eastAsia"/>
          <w:szCs w:val="28"/>
        </w:rPr>
        <w:t>確實比自迴歸模型更</w:t>
      </w:r>
      <w:r w:rsidR="0088515D">
        <w:rPr>
          <w:rFonts w:hint="eastAsia"/>
          <w:szCs w:val="28"/>
        </w:rPr>
        <w:t>接近測試集的真實值。</w:t>
      </w:r>
      <w:r w:rsidRPr="00A40D7D">
        <w:rPr>
          <w:rFonts w:hint="eastAsia"/>
          <w:szCs w:val="28"/>
        </w:rPr>
        <w:t>雖</w:t>
      </w:r>
      <w:r w:rsidR="001B59B8">
        <w:rPr>
          <w:rFonts w:hint="eastAsia"/>
          <w:szCs w:val="28"/>
        </w:rPr>
        <w:t>說</w:t>
      </w:r>
      <w:r w:rsidRPr="00A40D7D">
        <w:rPr>
          <w:rFonts w:hint="eastAsia"/>
          <w:szCs w:val="28"/>
        </w:rPr>
        <w:t>預測值與實際值不同，但就長期趨勢來看，此預測是符合</w:t>
      </w:r>
      <w:r w:rsidR="001B59B8">
        <w:rPr>
          <w:rFonts w:hint="eastAsia"/>
          <w:szCs w:val="28"/>
        </w:rPr>
        <w:t>了大致上的</w:t>
      </w:r>
      <w:r w:rsidRPr="00A40D7D">
        <w:rPr>
          <w:rFonts w:hint="eastAsia"/>
          <w:szCs w:val="28"/>
        </w:rPr>
        <w:t>實際狀況，可視</w:t>
      </w:r>
      <w:r w:rsidR="001B59B8">
        <w:rPr>
          <w:rFonts w:hint="eastAsia"/>
          <w:szCs w:val="28"/>
        </w:rPr>
        <w:t>為</w:t>
      </w:r>
      <w:r w:rsidRPr="00A40D7D">
        <w:rPr>
          <w:rFonts w:hint="eastAsia"/>
          <w:szCs w:val="28"/>
        </w:rPr>
        <w:t>其有</w:t>
      </w:r>
      <w:r w:rsidR="001B59B8">
        <w:rPr>
          <w:rFonts w:hint="eastAsia"/>
          <w:szCs w:val="28"/>
        </w:rPr>
        <w:t>足夠</w:t>
      </w:r>
      <w:r w:rsidRPr="00A40D7D">
        <w:rPr>
          <w:rFonts w:hint="eastAsia"/>
          <w:szCs w:val="28"/>
        </w:rPr>
        <w:t>的預測能力。</w:t>
      </w:r>
    </w:p>
    <w:p w:rsidR="00990540" w:rsidRDefault="00A40D7D" w:rsidP="00A40D7D">
      <w:pPr>
        <w:rPr>
          <w:szCs w:val="28"/>
        </w:rPr>
      </w:pPr>
      <w:r w:rsidRPr="00A40D7D">
        <w:rPr>
          <w:rFonts w:hint="eastAsia"/>
          <w:szCs w:val="28"/>
        </w:rPr>
        <w:lastRenderedPageBreak/>
        <w:t>因此，</w:t>
      </w:r>
      <w:r w:rsidR="00FD6103">
        <w:rPr>
          <w:rFonts w:hint="eastAsia"/>
          <w:szCs w:val="28"/>
        </w:rPr>
        <w:t>我們發現</w:t>
      </w:r>
      <w:r w:rsidRPr="00A40D7D">
        <w:rPr>
          <w:rFonts w:hint="eastAsia"/>
          <w:szCs w:val="28"/>
        </w:rPr>
        <w:t>原油</w:t>
      </w:r>
      <w:r w:rsidR="00FD6103">
        <w:rPr>
          <w:rFonts w:hint="eastAsia"/>
          <w:szCs w:val="28"/>
        </w:rPr>
        <w:t>價格</w:t>
      </w:r>
      <w:r w:rsidRPr="00A40D7D">
        <w:rPr>
          <w:rFonts w:hint="eastAsia"/>
          <w:szCs w:val="28"/>
        </w:rPr>
        <w:t>的資訊</w:t>
      </w:r>
      <w:r w:rsidR="00FD6103">
        <w:rPr>
          <w:rFonts w:hint="eastAsia"/>
          <w:szCs w:val="28"/>
        </w:rPr>
        <w:t>的加入，在淨利上</w:t>
      </w:r>
      <w:r w:rsidRPr="00A40D7D">
        <w:rPr>
          <w:rFonts w:hint="eastAsia"/>
          <w:szCs w:val="28"/>
        </w:rPr>
        <w:t>能</w:t>
      </w:r>
      <w:r w:rsidR="00FD6103">
        <w:rPr>
          <w:rFonts w:hint="eastAsia"/>
          <w:szCs w:val="28"/>
        </w:rPr>
        <w:t>使得</w:t>
      </w:r>
      <w:r w:rsidRPr="00A40D7D">
        <w:rPr>
          <w:rFonts w:hint="eastAsia"/>
          <w:szCs w:val="28"/>
        </w:rPr>
        <w:t>航空公司</w:t>
      </w:r>
      <w:r w:rsidR="00FD6103">
        <w:rPr>
          <w:rFonts w:hint="eastAsia"/>
          <w:szCs w:val="28"/>
        </w:rPr>
        <w:t>的</w:t>
      </w:r>
      <w:r w:rsidRPr="00A40D7D">
        <w:rPr>
          <w:rFonts w:hint="eastAsia"/>
          <w:szCs w:val="28"/>
        </w:rPr>
        <w:t>稅前淨利</w:t>
      </w:r>
      <w:r w:rsidR="00FD6103">
        <w:rPr>
          <w:rFonts w:hint="eastAsia"/>
          <w:szCs w:val="28"/>
        </w:rPr>
        <w:t>預測上更加準確</w:t>
      </w:r>
      <w:r w:rsidR="00BC3E45">
        <w:rPr>
          <w:rFonts w:hint="eastAsia"/>
          <w:szCs w:val="28"/>
        </w:rPr>
        <w:t>。</w:t>
      </w:r>
    </w:p>
    <w:p w:rsidR="00444E19" w:rsidRDefault="00444E19" w:rsidP="00A40D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參考文獻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eferences)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附錄</w:t>
      </w:r>
      <w:r>
        <w:rPr>
          <w:rFonts w:hint="eastAsia"/>
          <w:sz w:val="28"/>
          <w:szCs w:val="28"/>
        </w:rPr>
        <w:t xml:space="preserve"> (A</w:t>
      </w:r>
      <w:r>
        <w:rPr>
          <w:sz w:val="28"/>
          <w:szCs w:val="28"/>
        </w:rPr>
        <w:t>ppendix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Pr="002529C5" w:rsidRDefault="00444E19" w:rsidP="00444E19">
      <w:pPr>
        <w:rPr>
          <w:sz w:val="28"/>
          <w:szCs w:val="28"/>
        </w:rPr>
      </w:pPr>
    </w:p>
    <w:p w:rsidR="00C36360" w:rsidRDefault="00C36360"/>
    <w:sectPr w:rsidR="00C36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13AD"/>
    <w:multiLevelType w:val="hybridMultilevel"/>
    <w:tmpl w:val="0FB04D98"/>
    <w:lvl w:ilvl="0" w:tplc="B94C521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211B5"/>
    <w:multiLevelType w:val="hybridMultilevel"/>
    <w:tmpl w:val="E00E199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62"/>
    <w:rsid w:val="000023DD"/>
    <w:rsid w:val="00003477"/>
    <w:rsid w:val="000077F2"/>
    <w:rsid w:val="000136D2"/>
    <w:rsid w:val="000156E9"/>
    <w:rsid w:val="00020CA3"/>
    <w:rsid w:val="00022F01"/>
    <w:rsid w:val="0003287A"/>
    <w:rsid w:val="00035C78"/>
    <w:rsid w:val="00055506"/>
    <w:rsid w:val="000557A0"/>
    <w:rsid w:val="00057166"/>
    <w:rsid w:val="000605BB"/>
    <w:rsid w:val="000664FB"/>
    <w:rsid w:val="00067BA4"/>
    <w:rsid w:val="000A2115"/>
    <w:rsid w:val="000A2302"/>
    <w:rsid w:val="000B132B"/>
    <w:rsid w:val="000B3071"/>
    <w:rsid w:val="000B5750"/>
    <w:rsid w:val="000D6056"/>
    <w:rsid w:val="000D7C74"/>
    <w:rsid w:val="000E26D2"/>
    <w:rsid w:val="000E70AB"/>
    <w:rsid w:val="000F3EB4"/>
    <w:rsid w:val="001041CB"/>
    <w:rsid w:val="00120372"/>
    <w:rsid w:val="00120A4C"/>
    <w:rsid w:val="0012193D"/>
    <w:rsid w:val="001225F8"/>
    <w:rsid w:val="00126812"/>
    <w:rsid w:val="0013346F"/>
    <w:rsid w:val="00152855"/>
    <w:rsid w:val="00153BDF"/>
    <w:rsid w:val="001545B0"/>
    <w:rsid w:val="00155765"/>
    <w:rsid w:val="001618A4"/>
    <w:rsid w:val="00166A58"/>
    <w:rsid w:val="00187C0B"/>
    <w:rsid w:val="00187C42"/>
    <w:rsid w:val="001975B0"/>
    <w:rsid w:val="001A2E85"/>
    <w:rsid w:val="001A30B8"/>
    <w:rsid w:val="001A3283"/>
    <w:rsid w:val="001A3E2E"/>
    <w:rsid w:val="001A4802"/>
    <w:rsid w:val="001A4B9A"/>
    <w:rsid w:val="001A52C1"/>
    <w:rsid w:val="001B59B8"/>
    <w:rsid w:val="001C2D14"/>
    <w:rsid w:val="001C78BB"/>
    <w:rsid w:val="001C7EC5"/>
    <w:rsid w:val="001D49C3"/>
    <w:rsid w:val="001D6AC5"/>
    <w:rsid w:val="001E371F"/>
    <w:rsid w:val="001E7AE8"/>
    <w:rsid w:val="00200BA6"/>
    <w:rsid w:val="00214AA5"/>
    <w:rsid w:val="0021614A"/>
    <w:rsid w:val="00223AAA"/>
    <w:rsid w:val="002249F0"/>
    <w:rsid w:val="00231DC9"/>
    <w:rsid w:val="002334FB"/>
    <w:rsid w:val="0024082D"/>
    <w:rsid w:val="0024256F"/>
    <w:rsid w:val="00267DF7"/>
    <w:rsid w:val="002752BD"/>
    <w:rsid w:val="00275E7C"/>
    <w:rsid w:val="002764A7"/>
    <w:rsid w:val="002815A9"/>
    <w:rsid w:val="00297A63"/>
    <w:rsid w:val="002B1B73"/>
    <w:rsid w:val="002B6D2E"/>
    <w:rsid w:val="002C0B76"/>
    <w:rsid w:val="002C2F47"/>
    <w:rsid w:val="002C5191"/>
    <w:rsid w:val="002E49B0"/>
    <w:rsid w:val="002E6EB8"/>
    <w:rsid w:val="002F583A"/>
    <w:rsid w:val="002F6FFA"/>
    <w:rsid w:val="0030042E"/>
    <w:rsid w:val="00301AFA"/>
    <w:rsid w:val="00304002"/>
    <w:rsid w:val="0031480E"/>
    <w:rsid w:val="003215DB"/>
    <w:rsid w:val="003225DF"/>
    <w:rsid w:val="003264D3"/>
    <w:rsid w:val="00332BC5"/>
    <w:rsid w:val="003409E3"/>
    <w:rsid w:val="003409E4"/>
    <w:rsid w:val="00341257"/>
    <w:rsid w:val="003641F7"/>
    <w:rsid w:val="0037393B"/>
    <w:rsid w:val="0038512B"/>
    <w:rsid w:val="00391877"/>
    <w:rsid w:val="00397665"/>
    <w:rsid w:val="003A070C"/>
    <w:rsid w:val="003A7503"/>
    <w:rsid w:val="003B64C2"/>
    <w:rsid w:val="003C0140"/>
    <w:rsid w:val="003C0AAC"/>
    <w:rsid w:val="003C4613"/>
    <w:rsid w:val="003D22DC"/>
    <w:rsid w:val="003F03E5"/>
    <w:rsid w:val="003F3BF9"/>
    <w:rsid w:val="003F3DF9"/>
    <w:rsid w:val="00403475"/>
    <w:rsid w:val="00413346"/>
    <w:rsid w:val="00421F9A"/>
    <w:rsid w:val="004232CD"/>
    <w:rsid w:val="004249EA"/>
    <w:rsid w:val="00444E19"/>
    <w:rsid w:val="004450CA"/>
    <w:rsid w:val="00447D2E"/>
    <w:rsid w:val="00484004"/>
    <w:rsid w:val="00485BD9"/>
    <w:rsid w:val="004A0C6F"/>
    <w:rsid w:val="004A18F3"/>
    <w:rsid w:val="004A5892"/>
    <w:rsid w:val="004B27B3"/>
    <w:rsid w:val="004C0030"/>
    <w:rsid w:val="004C226D"/>
    <w:rsid w:val="004F3C12"/>
    <w:rsid w:val="004F421D"/>
    <w:rsid w:val="004F45B7"/>
    <w:rsid w:val="005002D2"/>
    <w:rsid w:val="00507AF5"/>
    <w:rsid w:val="0051547C"/>
    <w:rsid w:val="00517E41"/>
    <w:rsid w:val="005255D3"/>
    <w:rsid w:val="00544DD0"/>
    <w:rsid w:val="00552AE0"/>
    <w:rsid w:val="00561C05"/>
    <w:rsid w:val="005642C3"/>
    <w:rsid w:val="005649FB"/>
    <w:rsid w:val="00566174"/>
    <w:rsid w:val="005756C0"/>
    <w:rsid w:val="00586901"/>
    <w:rsid w:val="0059581B"/>
    <w:rsid w:val="005A5135"/>
    <w:rsid w:val="005B492C"/>
    <w:rsid w:val="005C023E"/>
    <w:rsid w:val="005E20C2"/>
    <w:rsid w:val="005E22D7"/>
    <w:rsid w:val="005E4DC2"/>
    <w:rsid w:val="005E7EDD"/>
    <w:rsid w:val="005F04E2"/>
    <w:rsid w:val="005F2B03"/>
    <w:rsid w:val="005F50D5"/>
    <w:rsid w:val="0060162A"/>
    <w:rsid w:val="00606E1E"/>
    <w:rsid w:val="006222F8"/>
    <w:rsid w:val="0064692F"/>
    <w:rsid w:val="00663F8B"/>
    <w:rsid w:val="00673213"/>
    <w:rsid w:val="00680ABD"/>
    <w:rsid w:val="00682B23"/>
    <w:rsid w:val="00684A3D"/>
    <w:rsid w:val="00687E1B"/>
    <w:rsid w:val="006A5BD7"/>
    <w:rsid w:val="006B27A7"/>
    <w:rsid w:val="006B3F64"/>
    <w:rsid w:val="006B54AF"/>
    <w:rsid w:val="006D3A66"/>
    <w:rsid w:val="006D58D8"/>
    <w:rsid w:val="006E1363"/>
    <w:rsid w:val="006E62F1"/>
    <w:rsid w:val="006F0232"/>
    <w:rsid w:val="006F1421"/>
    <w:rsid w:val="00704401"/>
    <w:rsid w:val="00751B16"/>
    <w:rsid w:val="007521D4"/>
    <w:rsid w:val="00753536"/>
    <w:rsid w:val="007550CC"/>
    <w:rsid w:val="007826D6"/>
    <w:rsid w:val="007928E7"/>
    <w:rsid w:val="00796495"/>
    <w:rsid w:val="007A5683"/>
    <w:rsid w:val="007B044D"/>
    <w:rsid w:val="007B2BAB"/>
    <w:rsid w:val="007B4044"/>
    <w:rsid w:val="007C7647"/>
    <w:rsid w:val="007D414F"/>
    <w:rsid w:val="007E02E2"/>
    <w:rsid w:val="007E25F0"/>
    <w:rsid w:val="007F7868"/>
    <w:rsid w:val="007F7AB6"/>
    <w:rsid w:val="0081088C"/>
    <w:rsid w:val="00811740"/>
    <w:rsid w:val="00811AC7"/>
    <w:rsid w:val="0081244F"/>
    <w:rsid w:val="008131C7"/>
    <w:rsid w:val="00832F7C"/>
    <w:rsid w:val="00834F7B"/>
    <w:rsid w:val="0083718C"/>
    <w:rsid w:val="008469F6"/>
    <w:rsid w:val="00876062"/>
    <w:rsid w:val="0088083C"/>
    <w:rsid w:val="00883CD5"/>
    <w:rsid w:val="00883D9E"/>
    <w:rsid w:val="0088515D"/>
    <w:rsid w:val="00890FCC"/>
    <w:rsid w:val="00894EE0"/>
    <w:rsid w:val="00895267"/>
    <w:rsid w:val="00896030"/>
    <w:rsid w:val="008B1656"/>
    <w:rsid w:val="008C4B39"/>
    <w:rsid w:val="008C59DE"/>
    <w:rsid w:val="008D5F53"/>
    <w:rsid w:val="008D6E1B"/>
    <w:rsid w:val="008D7B66"/>
    <w:rsid w:val="008E4F00"/>
    <w:rsid w:val="008E73EE"/>
    <w:rsid w:val="008F00EF"/>
    <w:rsid w:val="008F0B5B"/>
    <w:rsid w:val="00914D5C"/>
    <w:rsid w:val="0091692F"/>
    <w:rsid w:val="0092424F"/>
    <w:rsid w:val="00932A66"/>
    <w:rsid w:val="00950DEF"/>
    <w:rsid w:val="009614FC"/>
    <w:rsid w:val="00990540"/>
    <w:rsid w:val="00997D22"/>
    <w:rsid w:val="009A6C57"/>
    <w:rsid w:val="009C7625"/>
    <w:rsid w:val="009D1112"/>
    <w:rsid w:val="009D253B"/>
    <w:rsid w:val="009D4673"/>
    <w:rsid w:val="009E0A31"/>
    <w:rsid w:val="009E2F0C"/>
    <w:rsid w:val="009E39E8"/>
    <w:rsid w:val="009E5595"/>
    <w:rsid w:val="009E61FA"/>
    <w:rsid w:val="009F2329"/>
    <w:rsid w:val="00A04D31"/>
    <w:rsid w:val="00A0645E"/>
    <w:rsid w:val="00A07207"/>
    <w:rsid w:val="00A12E14"/>
    <w:rsid w:val="00A16A43"/>
    <w:rsid w:val="00A20FDE"/>
    <w:rsid w:val="00A22468"/>
    <w:rsid w:val="00A24F8C"/>
    <w:rsid w:val="00A3113D"/>
    <w:rsid w:val="00A36805"/>
    <w:rsid w:val="00A37E38"/>
    <w:rsid w:val="00A40D7D"/>
    <w:rsid w:val="00A53486"/>
    <w:rsid w:val="00A560C4"/>
    <w:rsid w:val="00A57C32"/>
    <w:rsid w:val="00A63C3C"/>
    <w:rsid w:val="00A65E75"/>
    <w:rsid w:val="00A91795"/>
    <w:rsid w:val="00A97403"/>
    <w:rsid w:val="00AA1FC3"/>
    <w:rsid w:val="00AA60B0"/>
    <w:rsid w:val="00AB3A55"/>
    <w:rsid w:val="00AB3B95"/>
    <w:rsid w:val="00AB694E"/>
    <w:rsid w:val="00AC0069"/>
    <w:rsid w:val="00AD3D69"/>
    <w:rsid w:val="00AD6D8A"/>
    <w:rsid w:val="00AE7D90"/>
    <w:rsid w:val="00AF4FB4"/>
    <w:rsid w:val="00B040DE"/>
    <w:rsid w:val="00B21AB7"/>
    <w:rsid w:val="00B22FFF"/>
    <w:rsid w:val="00B26A13"/>
    <w:rsid w:val="00B30D81"/>
    <w:rsid w:val="00B36CF7"/>
    <w:rsid w:val="00B37AC6"/>
    <w:rsid w:val="00B409BF"/>
    <w:rsid w:val="00B430B2"/>
    <w:rsid w:val="00B47B87"/>
    <w:rsid w:val="00B5118A"/>
    <w:rsid w:val="00B65C9B"/>
    <w:rsid w:val="00B66675"/>
    <w:rsid w:val="00B81AFA"/>
    <w:rsid w:val="00B93F4F"/>
    <w:rsid w:val="00BA1D28"/>
    <w:rsid w:val="00BA29B6"/>
    <w:rsid w:val="00BA4D23"/>
    <w:rsid w:val="00BA505E"/>
    <w:rsid w:val="00BB167C"/>
    <w:rsid w:val="00BB47EF"/>
    <w:rsid w:val="00BB6A68"/>
    <w:rsid w:val="00BB7DEC"/>
    <w:rsid w:val="00BC3E45"/>
    <w:rsid w:val="00BC5FC9"/>
    <w:rsid w:val="00BC7A4E"/>
    <w:rsid w:val="00BD1032"/>
    <w:rsid w:val="00BD4413"/>
    <w:rsid w:val="00BE635A"/>
    <w:rsid w:val="00BE72BA"/>
    <w:rsid w:val="00BF1AC7"/>
    <w:rsid w:val="00BF3542"/>
    <w:rsid w:val="00BF5556"/>
    <w:rsid w:val="00C075D9"/>
    <w:rsid w:val="00C25A44"/>
    <w:rsid w:val="00C36360"/>
    <w:rsid w:val="00C447E3"/>
    <w:rsid w:val="00C51A3E"/>
    <w:rsid w:val="00C531E4"/>
    <w:rsid w:val="00C53350"/>
    <w:rsid w:val="00C54ED9"/>
    <w:rsid w:val="00C70D6A"/>
    <w:rsid w:val="00C73569"/>
    <w:rsid w:val="00C77981"/>
    <w:rsid w:val="00C90936"/>
    <w:rsid w:val="00C91424"/>
    <w:rsid w:val="00CA371C"/>
    <w:rsid w:val="00CA4192"/>
    <w:rsid w:val="00CA600F"/>
    <w:rsid w:val="00CC1B62"/>
    <w:rsid w:val="00CC324C"/>
    <w:rsid w:val="00CD433A"/>
    <w:rsid w:val="00CF07E7"/>
    <w:rsid w:val="00D11360"/>
    <w:rsid w:val="00D1545D"/>
    <w:rsid w:val="00D2386E"/>
    <w:rsid w:val="00D34D65"/>
    <w:rsid w:val="00D431DE"/>
    <w:rsid w:val="00D65061"/>
    <w:rsid w:val="00D865FF"/>
    <w:rsid w:val="00D87157"/>
    <w:rsid w:val="00D95BB1"/>
    <w:rsid w:val="00DA1205"/>
    <w:rsid w:val="00DA38E6"/>
    <w:rsid w:val="00DA3EF5"/>
    <w:rsid w:val="00DB3502"/>
    <w:rsid w:val="00DB63A3"/>
    <w:rsid w:val="00DD5189"/>
    <w:rsid w:val="00DD6DCC"/>
    <w:rsid w:val="00DE39A3"/>
    <w:rsid w:val="00E05762"/>
    <w:rsid w:val="00E10A5E"/>
    <w:rsid w:val="00E10D78"/>
    <w:rsid w:val="00E11908"/>
    <w:rsid w:val="00E11A62"/>
    <w:rsid w:val="00E22BF5"/>
    <w:rsid w:val="00E2628D"/>
    <w:rsid w:val="00E2649C"/>
    <w:rsid w:val="00E30B27"/>
    <w:rsid w:val="00E35CB1"/>
    <w:rsid w:val="00E44C51"/>
    <w:rsid w:val="00E55143"/>
    <w:rsid w:val="00E64106"/>
    <w:rsid w:val="00E77EC1"/>
    <w:rsid w:val="00E83A67"/>
    <w:rsid w:val="00E866A5"/>
    <w:rsid w:val="00E9065C"/>
    <w:rsid w:val="00E92C6C"/>
    <w:rsid w:val="00E95054"/>
    <w:rsid w:val="00EA59F4"/>
    <w:rsid w:val="00EB0DEC"/>
    <w:rsid w:val="00EC2E12"/>
    <w:rsid w:val="00EC343B"/>
    <w:rsid w:val="00EE0383"/>
    <w:rsid w:val="00EE3F0C"/>
    <w:rsid w:val="00F019E4"/>
    <w:rsid w:val="00F030B0"/>
    <w:rsid w:val="00F05928"/>
    <w:rsid w:val="00F12A54"/>
    <w:rsid w:val="00F14C70"/>
    <w:rsid w:val="00F16B46"/>
    <w:rsid w:val="00F21B05"/>
    <w:rsid w:val="00F240D8"/>
    <w:rsid w:val="00F2467A"/>
    <w:rsid w:val="00F24FB2"/>
    <w:rsid w:val="00F27F50"/>
    <w:rsid w:val="00F346C7"/>
    <w:rsid w:val="00F43624"/>
    <w:rsid w:val="00F437F1"/>
    <w:rsid w:val="00F454E5"/>
    <w:rsid w:val="00F47D1A"/>
    <w:rsid w:val="00F62157"/>
    <w:rsid w:val="00F70423"/>
    <w:rsid w:val="00F76AD5"/>
    <w:rsid w:val="00F82E28"/>
    <w:rsid w:val="00F866E2"/>
    <w:rsid w:val="00F91485"/>
    <w:rsid w:val="00F93D64"/>
    <w:rsid w:val="00F952AB"/>
    <w:rsid w:val="00F967F7"/>
    <w:rsid w:val="00FA01AD"/>
    <w:rsid w:val="00FA32FE"/>
    <w:rsid w:val="00FB155C"/>
    <w:rsid w:val="00FB294C"/>
    <w:rsid w:val="00FB5023"/>
    <w:rsid w:val="00FC0563"/>
    <w:rsid w:val="00FD3DEF"/>
    <w:rsid w:val="00FD6103"/>
    <w:rsid w:val="00FE269C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6BF"/>
  <w15:chartTrackingRefBased/>
  <w15:docId w15:val="{14AB3A0C-94A4-4341-B978-9169629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400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84004"/>
  </w:style>
  <w:style w:type="character" w:customStyle="1" w:styleId="a5">
    <w:name w:val="註解文字 字元"/>
    <w:basedOn w:val="a0"/>
    <w:link w:val="a4"/>
    <w:uiPriority w:val="99"/>
    <w:semiHidden/>
    <w:rsid w:val="00484004"/>
  </w:style>
  <w:style w:type="paragraph" w:styleId="a6">
    <w:name w:val="annotation subject"/>
    <w:basedOn w:val="a4"/>
    <w:next w:val="a4"/>
    <w:link w:val="a7"/>
    <w:uiPriority w:val="99"/>
    <w:semiHidden/>
    <w:unhideWhenUsed/>
    <w:rsid w:val="0048400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8400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7C7647"/>
    <w:rPr>
      <w:color w:val="808080"/>
    </w:rPr>
  </w:style>
  <w:style w:type="paragraph" w:styleId="ab">
    <w:name w:val="List Paragraph"/>
    <w:basedOn w:val="a"/>
    <w:uiPriority w:val="34"/>
    <w:qFormat/>
    <w:rsid w:val="00CD433A"/>
    <w:pPr>
      <w:ind w:leftChars="200" w:left="480"/>
    </w:pPr>
  </w:style>
  <w:style w:type="table" w:styleId="ac">
    <w:name w:val="Table Grid"/>
    <w:basedOn w:val="a1"/>
    <w:uiPriority w:val="39"/>
    <w:rsid w:val="007B4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3A070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6D3A66"/>
    <w:rPr>
      <w:sz w:val="20"/>
      <w:szCs w:val="20"/>
    </w:rPr>
  </w:style>
  <w:style w:type="paragraph" w:styleId="af">
    <w:name w:val="table of figures"/>
    <w:basedOn w:val="a"/>
    <w:next w:val="a"/>
    <w:uiPriority w:val="99"/>
    <w:semiHidden/>
    <w:unhideWhenUsed/>
    <w:rsid w:val="00D65061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series/POILBREUSD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15CD-9735-4CBD-A1B1-355606EA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12</Pages>
  <Words>1769</Words>
  <Characters>10087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</cp:lastModifiedBy>
  <cp:revision>354</cp:revision>
  <dcterms:created xsi:type="dcterms:W3CDTF">2020-01-18T04:59:00Z</dcterms:created>
  <dcterms:modified xsi:type="dcterms:W3CDTF">2020-01-20T15:04:00Z</dcterms:modified>
</cp:coreProperties>
</file>