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F0B3" w14:textId="3087D4FB" w:rsidR="00461A1C" w:rsidRDefault="00461A1C" w:rsidP="00461A1C">
      <w:pPr>
        <w:rPr>
          <w:rFonts w:asciiTheme="minorBidi" w:hAnsiTheme="minorBidi"/>
          <w:sz w:val="32"/>
          <w:szCs w:val="32"/>
        </w:rPr>
      </w:pPr>
      <w:r w:rsidRPr="00461A1C">
        <w:rPr>
          <w:rFonts w:asciiTheme="minorBidi" w:hAnsiTheme="minorBidi"/>
          <w:sz w:val="32"/>
          <w:szCs w:val="32"/>
        </w:rPr>
        <w:t>C</w:t>
      </w:r>
      <w:r w:rsidRPr="00461A1C">
        <w:rPr>
          <w:rFonts w:asciiTheme="minorBidi" w:hAnsiTheme="minorBidi"/>
          <w:sz w:val="32"/>
          <w:szCs w:val="32"/>
        </w:rPr>
        <w:t xml:space="preserve">ompare the features of Azure </w:t>
      </w:r>
      <w:r w:rsidRPr="00461A1C">
        <w:rPr>
          <w:rFonts w:asciiTheme="minorBidi" w:hAnsiTheme="minorBidi"/>
          <w:sz w:val="32"/>
          <w:szCs w:val="32"/>
        </w:rPr>
        <w:t>SQL</w:t>
      </w:r>
      <w:r w:rsidRPr="00461A1C">
        <w:rPr>
          <w:rFonts w:asciiTheme="minorBidi" w:hAnsiTheme="minorBidi"/>
          <w:sz w:val="32"/>
          <w:szCs w:val="32"/>
        </w:rPr>
        <w:t xml:space="preserve"> database, managed instance, and SQL virtual machines</w:t>
      </w:r>
    </w:p>
    <w:p w14:paraId="5589E2B3" w14:textId="77777777" w:rsidR="00461A1C" w:rsidRPr="00461A1C" w:rsidRDefault="00461A1C" w:rsidP="00461A1C">
      <w:pPr>
        <w:rPr>
          <w:rFonts w:asciiTheme="minorBidi" w:hAnsiTheme="minorBidi"/>
          <w:sz w:val="32"/>
          <w:szCs w:val="32"/>
        </w:rPr>
      </w:pPr>
    </w:p>
    <w:p w14:paraId="3112D081" w14:textId="77777777" w:rsidR="00461A1C" w:rsidRPr="00461A1C" w:rsidRDefault="00461A1C" w:rsidP="00461A1C">
      <w:r w:rsidRPr="00461A1C">
        <w:rPr>
          <w:b/>
          <w:bCs/>
        </w:rPr>
        <w:t>Quick Answer:</w:t>
      </w:r>
      <w:r w:rsidRPr="00461A1C">
        <w:t xml:space="preserve"> Azure SQL Database is a fully managed PaaS for single/multiple databases, Azure SQL Managed Instance offers near full SQL Server compatibility with managed infrastructure, and SQL Server on Azure Virtual Machines (VMs) provides complete control over the SQL Server environment with IaaS flexibility.</w:t>
      </w:r>
    </w:p>
    <w:p w14:paraId="39D5B7A9" w14:textId="77777777" w:rsidR="00461A1C" w:rsidRPr="00461A1C" w:rsidRDefault="00461A1C" w:rsidP="00461A1C">
      <w:pPr>
        <w:rPr>
          <w:b/>
          <w:bCs/>
        </w:rPr>
      </w:pPr>
      <w:r w:rsidRPr="00461A1C">
        <w:rPr>
          <w:rFonts w:ascii="Segoe UI Emoji" w:hAnsi="Segoe UI Emoji" w:cs="Segoe UI Emoji"/>
          <w:b/>
          <w:bCs/>
        </w:rPr>
        <w:t>🔑</w:t>
      </w:r>
      <w:r w:rsidRPr="00461A1C">
        <w:rPr>
          <w:b/>
          <w:bCs/>
        </w:rPr>
        <w:t xml:space="preserve"> Key Comparison of Azure SQL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172"/>
        <w:gridCol w:w="2661"/>
        <w:gridCol w:w="2926"/>
      </w:tblGrid>
      <w:tr w:rsidR="00461A1C" w:rsidRPr="00461A1C" w14:paraId="1D152071" w14:textId="77777777">
        <w:trPr>
          <w:tblHeader/>
          <w:tblCellSpacing w:w="15" w:type="dxa"/>
        </w:trPr>
        <w:tc>
          <w:tcPr>
            <w:tcW w:w="0" w:type="auto"/>
            <w:vAlign w:val="center"/>
            <w:hideMark/>
          </w:tcPr>
          <w:p w14:paraId="56F39D38" w14:textId="77777777" w:rsidR="00461A1C" w:rsidRPr="00461A1C" w:rsidRDefault="00461A1C" w:rsidP="00461A1C">
            <w:pPr>
              <w:rPr>
                <w:b/>
                <w:bCs/>
              </w:rPr>
            </w:pPr>
            <w:r w:rsidRPr="00461A1C">
              <w:rPr>
                <w:b/>
                <w:bCs/>
              </w:rPr>
              <w:t>Feature / Aspect</w:t>
            </w:r>
          </w:p>
        </w:tc>
        <w:tc>
          <w:tcPr>
            <w:tcW w:w="0" w:type="auto"/>
            <w:vAlign w:val="center"/>
            <w:hideMark/>
          </w:tcPr>
          <w:p w14:paraId="5AE34A7A" w14:textId="77777777" w:rsidR="00461A1C" w:rsidRPr="00461A1C" w:rsidRDefault="00461A1C" w:rsidP="00461A1C">
            <w:pPr>
              <w:rPr>
                <w:b/>
                <w:bCs/>
              </w:rPr>
            </w:pPr>
            <w:r w:rsidRPr="00461A1C">
              <w:rPr>
                <w:b/>
                <w:bCs/>
              </w:rPr>
              <w:t>Azure SQL Database</w:t>
            </w:r>
          </w:p>
        </w:tc>
        <w:tc>
          <w:tcPr>
            <w:tcW w:w="0" w:type="auto"/>
            <w:vAlign w:val="center"/>
            <w:hideMark/>
          </w:tcPr>
          <w:p w14:paraId="5CAD220E" w14:textId="77777777" w:rsidR="00461A1C" w:rsidRPr="00461A1C" w:rsidRDefault="00461A1C" w:rsidP="00461A1C">
            <w:pPr>
              <w:rPr>
                <w:b/>
                <w:bCs/>
              </w:rPr>
            </w:pPr>
            <w:r w:rsidRPr="00461A1C">
              <w:rPr>
                <w:b/>
                <w:bCs/>
              </w:rPr>
              <w:t>Azure SQL Managed Instance (MI)</w:t>
            </w:r>
          </w:p>
        </w:tc>
        <w:tc>
          <w:tcPr>
            <w:tcW w:w="0" w:type="auto"/>
            <w:vAlign w:val="center"/>
            <w:hideMark/>
          </w:tcPr>
          <w:p w14:paraId="790056F6" w14:textId="77777777" w:rsidR="00461A1C" w:rsidRPr="00461A1C" w:rsidRDefault="00461A1C" w:rsidP="00461A1C">
            <w:pPr>
              <w:rPr>
                <w:b/>
                <w:bCs/>
              </w:rPr>
            </w:pPr>
            <w:r w:rsidRPr="00461A1C">
              <w:rPr>
                <w:b/>
                <w:bCs/>
              </w:rPr>
              <w:t>SQL Server on Azure VM</w:t>
            </w:r>
          </w:p>
        </w:tc>
      </w:tr>
      <w:tr w:rsidR="00461A1C" w:rsidRPr="00461A1C" w14:paraId="7B58B016" w14:textId="77777777">
        <w:trPr>
          <w:tblCellSpacing w:w="15" w:type="dxa"/>
        </w:trPr>
        <w:tc>
          <w:tcPr>
            <w:tcW w:w="0" w:type="auto"/>
            <w:vAlign w:val="center"/>
            <w:hideMark/>
          </w:tcPr>
          <w:p w14:paraId="4E8A594E" w14:textId="77777777" w:rsidR="00461A1C" w:rsidRPr="00461A1C" w:rsidRDefault="00461A1C" w:rsidP="00461A1C">
            <w:r w:rsidRPr="00461A1C">
              <w:rPr>
                <w:b/>
                <w:bCs/>
              </w:rPr>
              <w:t>Deployment Model</w:t>
            </w:r>
          </w:p>
        </w:tc>
        <w:tc>
          <w:tcPr>
            <w:tcW w:w="0" w:type="auto"/>
            <w:vAlign w:val="center"/>
            <w:hideMark/>
          </w:tcPr>
          <w:p w14:paraId="2C90DF67" w14:textId="77777777" w:rsidR="00461A1C" w:rsidRPr="00461A1C" w:rsidRDefault="00461A1C" w:rsidP="00461A1C">
            <w:r w:rsidRPr="00461A1C">
              <w:t>Platform-as-a-Service (PaaS)</w:t>
            </w:r>
          </w:p>
        </w:tc>
        <w:tc>
          <w:tcPr>
            <w:tcW w:w="0" w:type="auto"/>
            <w:vAlign w:val="center"/>
            <w:hideMark/>
          </w:tcPr>
          <w:p w14:paraId="4CD732A2" w14:textId="77777777" w:rsidR="00461A1C" w:rsidRPr="00461A1C" w:rsidRDefault="00461A1C" w:rsidP="00461A1C">
            <w:r w:rsidRPr="00461A1C">
              <w:t>PaaS, but instance-level</w:t>
            </w:r>
          </w:p>
        </w:tc>
        <w:tc>
          <w:tcPr>
            <w:tcW w:w="0" w:type="auto"/>
            <w:vAlign w:val="center"/>
            <w:hideMark/>
          </w:tcPr>
          <w:p w14:paraId="76BE3DE0" w14:textId="77777777" w:rsidR="00461A1C" w:rsidRPr="00461A1C" w:rsidRDefault="00461A1C" w:rsidP="00461A1C">
            <w:r w:rsidRPr="00461A1C">
              <w:t>Infrastructure-as-a-Service (IaaS)</w:t>
            </w:r>
          </w:p>
        </w:tc>
      </w:tr>
      <w:tr w:rsidR="00461A1C" w:rsidRPr="00461A1C" w14:paraId="0E23B06F" w14:textId="77777777">
        <w:trPr>
          <w:tblCellSpacing w:w="15" w:type="dxa"/>
        </w:trPr>
        <w:tc>
          <w:tcPr>
            <w:tcW w:w="0" w:type="auto"/>
            <w:vAlign w:val="center"/>
            <w:hideMark/>
          </w:tcPr>
          <w:p w14:paraId="1468239F" w14:textId="77777777" w:rsidR="00461A1C" w:rsidRPr="00461A1C" w:rsidRDefault="00461A1C" w:rsidP="00461A1C">
            <w:r w:rsidRPr="00461A1C">
              <w:rPr>
                <w:b/>
                <w:bCs/>
              </w:rPr>
              <w:t>Control</w:t>
            </w:r>
          </w:p>
        </w:tc>
        <w:tc>
          <w:tcPr>
            <w:tcW w:w="0" w:type="auto"/>
            <w:vAlign w:val="center"/>
            <w:hideMark/>
          </w:tcPr>
          <w:p w14:paraId="7A2B4654" w14:textId="77777777" w:rsidR="00461A1C" w:rsidRPr="00461A1C" w:rsidRDefault="00461A1C" w:rsidP="00461A1C">
            <w:r w:rsidRPr="00461A1C">
              <w:t>Limited (Microsoft manages OS, patching, backups)</w:t>
            </w:r>
          </w:p>
        </w:tc>
        <w:tc>
          <w:tcPr>
            <w:tcW w:w="0" w:type="auto"/>
            <w:vAlign w:val="center"/>
            <w:hideMark/>
          </w:tcPr>
          <w:p w14:paraId="6935EDDD" w14:textId="77777777" w:rsidR="00461A1C" w:rsidRPr="00461A1C" w:rsidRDefault="00461A1C" w:rsidP="00461A1C">
            <w:r w:rsidRPr="00461A1C">
              <w:t>More control than Database, but still managed</w:t>
            </w:r>
          </w:p>
        </w:tc>
        <w:tc>
          <w:tcPr>
            <w:tcW w:w="0" w:type="auto"/>
            <w:vAlign w:val="center"/>
            <w:hideMark/>
          </w:tcPr>
          <w:p w14:paraId="54F3201C" w14:textId="77777777" w:rsidR="00461A1C" w:rsidRPr="00461A1C" w:rsidRDefault="00461A1C" w:rsidP="00461A1C">
            <w:r w:rsidRPr="00461A1C">
              <w:t>Full control over OS, SQL Server, and configuration</w:t>
            </w:r>
          </w:p>
        </w:tc>
      </w:tr>
      <w:tr w:rsidR="00461A1C" w:rsidRPr="00461A1C" w14:paraId="034FD344" w14:textId="77777777">
        <w:trPr>
          <w:tblCellSpacing w:w="15" w:type="dxa"/>
        </w:trPr>
        <w:tc>
          <w:tcPr>
            <w:tcW w:w="0" w:type="auto"/>
            <w:vAlign w:val="center"/>
            <w:hideMark/>
          </w:tcPr>
          <w:p w14:paraId="0A345923" w14:textId="77777777" w:rsidR="00461A1C" w:rsidRPr="00461A1C" w:rsidRDefault="00461A1C" w:rsidP="00461A1C">
            <w:r w:rsidRPr="00461A1C">
              <w:rPr>
                <w:b/>
                <w:bCs/>
              </w:rPr>
              <w:t>Compatibility</w:t>
            </w:r>
          </w:p>
        </w:tc>
        <w:tc>
          <w:tcPr>
            <w:tcW w:w="0" w:type="auto"/>
            <w:vAlign w:val="center"/>
            <w:hideMark/>
          </w:tcPr>
          <w:p w14:paraId="154C39C8" w14:textId="77777777" w:rsidR="00461A1C" w:rsidRPr="00461A1C" w:rsidRDefault="00461A1C" w:rsidP="00461A1C">
            <w:r w:rsidRPr="00461A1C">
              <w:t>Partial SQL Server feature set</w:t>
            </w:r>
          </w:p>
        </w:tc>
        <w:tc>
          <w:tcPr>
            <w:tcW w:w="0" w:type="auto"/>
            <w:vAlign w:val="center"/>
            <w:hideMark/>
          </w:tcPr>
          <w:p w14:paraId="28516BA0" w14:textId="77777777" w:rsidR="00461A1C" w:rsidRPr="00461A1C" w:rsidRDefault="00461A1C" w:rsidP="00461A1C">
            <w:r w:rsidRPr="00461A1C">
              <w:t>Nearly full SQL Server compatibility</w:t>
            </w:r>
          </w:p>
        </w:tc>
        <w:tc>
          <w:tcPr>
            <w:tcW w:w="0" w:type="auto"/>
            <w:vAlign w:val="center"/>
            <w:hideMark/>
          </w:tcPr>
          <w:p w14:paraId="569A94EB" w14:textId="77777777" w:rsidR="00461A1C" w:rsidRPr="00461A1C" w:rsidRDefault="00461A1C" w:rsidP="00461A1C">
            <w:r w:rsidRPr="00461A1C">
              <w:t>100% SQL Server compatibility</w:t>
            </w:r>
          </w:p>
        </w:tc>
      </w:tr>
      <w:tr w:rsidR="00461A1C" w:rsidRPr="00461A1C" w14:paraId="139A30DE" w14:textId="77777777">
        <w:trPr>
          <w:tblCellSpacing w:w="15" w:type="dxa"/>
        </w:trPr>
        <w:tc>
          <w:tcPr>
            <w:tcW w:w="0" w:type="auto"/>
            <w:vAlign w:val="center"/>
            <w:hideMark/>
          </w:tcPr>
          <w:p w14:paraId="28688DA7" w14:textId="77777777" w:rsidR="00461A1C" w:rsidRPr="00461A1C" w:rsidRDefault="00461A1C" w:rsidP="00461A1C">
            <w:r w:rsidRPr="00461A1C">
              <w:rPr>
                <w:b/>
                <w:bCs/>
              </w:rPr>
              <w:t>Scalability</w:t>
            </w:r>
          </w:p>
        </w:tc>
        <w:tc>
          <w:tcPr>
            <w:tcW w:w="0" w:type="auto"/>
            <w:vAlign w:val="center"/>
            <w:hideMark/>
          </w:tcPr>
          <w:p w14:paraId="4E0F111E" w14:textId="77777777" w:rsidR="00461A1C" w:rsidRPr="00461A1C" w:rsidRDefault="00461A1C" w:rsidP="00461A1C">
            <w:r w:rsidRPr="00461A1C">
              <w:t>Elastic pools, serverless, autoscaling</w:t>
            </w:r>
          </w:p>
        </w:tc>
        <w:tc>
          <w:tcPr>
            <w:tcW w:w="0" w:type="auto"/>
            <w:vAlign w:val="center"/>
            <w:hideMark/>
          </w:tcPr>
          <w:p w14:paraId="33108763" w14:textId="77777777" w:rsidR="00461A1C" w:rsidRPr="00461A1C" w:rsidRDefault="00461A1C" w:rsidP="00461A1C">
            <w:r w:rsidRPr="00461A1C">
              <w:t>Scales up/down with instance sizes</w:t>
            </w:r>
          </w:p>
        </w:tc>
        <w:tc>
          <w:tcPr>
            <w:tcW w:w="0" w:type="auto"/>
            <w:vAlign w:val="center"/>
            <w:hideMark/>
          </w:tcPr>
          <w:p w14:paraId="1C26B27D" w14:textId="77777777" w:rsidR="00461A1C" w:rsidRPr="00461A1C" w:rsidRDefault="00461A1C" w:rsidP="00461A1C">
            <w:r w:rsidRPr="00461A1C">
              <w:t>Manual scaling (VM size, storage)</w:t>
            </w:r>
          </w:p>
        </w:tc>
      </w:tr>
      <w:tr w:rsidR="00461A1C" w:rsidRPr="00461A1C" w14:paraId="3A695538" w14:textId="77777777">
        <w:trPr>
          <w:tblCellSpacing w:w="15" w:type="dxa"/>
        </w:trPr>
        <w:tc>
          <w:tcPr>
            <w:tcW w:w="0" w:type="auto"/>
            <w:vAlign w:val="center"/>
            <w:hideMark/>
          </w:tcPr>
          <w:p w14:paraId="1D5164C1" w14:textId="77777777" w:rsidR="00461A1C" w:rsidRPr="00461A1C" w:rsidRDefault="00461A1C" w:rsidP="00461A1C">
            <w:r w:rsidRPr="00461A1C">
              <w:rPr>
                <w:b/>
                <w:bCs/>
              </w:rPr>
              <w:t>Maintenance</w:t>
            </w:r>
          </w:p>
        </w:tc>
        <w:tc>
          <w:tcPr>
            <w:tcW w:w="0" w:type="auto"/>
            <w:vAlign w:val="center"/>
            <w:hideMark/>
          </w:tcPr>
          <w:p w14:paraId="56930B1E" w14:textId="77777777" w:rsidR="00461A1C" w:rsidRPr="00461A1C" w:rsidRDefault="00461A1C" w:rsidP="00461A1C">
            <w:r w:rsidRPr="00461A1C">
              <w:t>Automatic patching, backups, HA included</w:t>
            </w:r>
          </w:p>
        </w:tc>
        <w:tc>
          <w:tcPr>
            <w:tcW w:w="0" w:type="auto"/>
            <w:vAlign w:val="center"/>
            <w:hideMark/>
          </w:tcPr>
          <w:p w14:paraId="621E50EB" w14:textId="77777777" w:rsidR="00461A1C" w:rsidRPr="00461A1C" w:rsidRDefault="00461A1C" w:rsidP="00461A1C">
            <w:r w:rsidRPr="00461A1C">
              <w:t>Automatic patching, backups, HA included</w:t>
            </w:r>
          </w:p>
        </w:tc>
        <w:tc>
          <w:tcPr>
            <w:tcW w:w="0" w:type="auto"/>
            <w:vAlign w:val="center"/>
            <w:hideMark/>
          </w:tcPr>
          <w:p w14:paraId="40132B1A" w14:textId="77777777" w:rsidR="00461A1C" w:rsidRPr="00461A1C" w:rsidRDefault="00461A1C" w:rsidP="00461A1C">
            <w:r w:rsidRPr="00461A1C">
              <w:t>User responsible for patching, backups, HA setup</w:t>
            </w:r>
          </w:p>
        </w:tc>
      </w:tr>
      <w:tr w:rsidR="00461A1C" w:rsidRPr="00461A1C" w14:paraId="386E3AE8" w14:textId="77777777">
        <w:trPr>
          <w:tblCellSpacing w:w="15" w:type="dxa"/>
        </w:trPr>
        <w:tc>
          <w:tcPr>
            <w:tcW w:w="0" w:type="auto"/>
            <w:vAlign w:val="center"/>
            <w:hideMark/>
          </w:tcPr>
          <w:p w14:paraId="75F717D6" w14:textId="77777777" w:rsidR="00461A1C" w:rsidRPr="00461A1C" w:rsidRDefault="00461A1C" w:rsidP="00461A1C">
            <w:r w:rsidRPr="00461A1C">
              <w:rPr>
                <w:b/>
                <w:bCs/>
              </w:rPr>
              <w:t>High Availability (HA)</w:t>
            </w:r>
          </w:p>
        </w:tc>
        <w:tc>
          <w:tcPr>
            <w:tcW w:w="0" w:type="auto"/>
            <w:vAlign w:val="center"/>
            <w:hideMark/>
          </w:tcPr>
          <w:p w14:paraId="235A6C6C" w14:textId="77777777" w:rsidR="00461A1C" w:rsidRPr="00461A1C" w:rsidRDefault="00461A1C" w:rsidP="00461A1C">
            <w:r w:rsidRPr="00461A1C">
              <w:t>Built-in HA, geo-replication</w:t>
            </w:r>
          </w:p>
        </w:tc>
        <w:tc>
          <w:tcPr>
            <w:tcW w:w="0" w:type="auto"/>
            <w:vAlign w:val="center"/>
            <w:hideMark/>
          </w:tcPr>
          <w:p w14:paraId="5EFE327D" w14:textId="77777777" w:rsidR="00461A1C" w:rsidRPr="00461A1C" w:rsidRDefault="00461A1C" w:rsidP="00461A1C">
            <w:r w:rsidRPr="00461A1C">
              <w:t>Built-in HA, failover groups</w:t>
            </w:r>
          </w:p>
        </w:tc>
        <w:tc>
          <w:tcPr>
            <w:tcW w:w="0" w:type="auto"/>
            <w:vAlign w:val="center"/>
            <w:hideMark/>
          </w:tcPr>
          <w:p w14:paraId="58E3DBA5" w14:textId="77777777" w:rsidR="00461A1C" w:rsidRPr="00461A1C" w:rsidRDefault="00461A1C" w:rsidP="00461A1C">
            <w:r w:rsidRPr="00461A1C">
              <w:t>Must configure Always On, clustering, or backups manually</w:t>
            </w:r>
          </w:p>
        </w:tc>
      </w:tr>
      <w:tr w:rsidR="00461A1C" w:rsidRPr="00461A1C" w14:paraId="67B399EC" w14:textId="77777777">
        <w:trPr>
          <w:tblCellSpacing w:w="15" w:type="dxa"/>
        </w:trPr>
        <w:tc>
          <w:tcPr>
            <w:tcW w:w="0" w:type="auto"/>
            <w:vAlign w:val="center"/>
            <w:hideMark/>
          </w:tcPr>
          <w:p w14:paraId="77D6BAAF" w14:textId="77777777" w:rsidR="00461A1C" w:rsidRPr="00461A1C" w:rsidRDefault="00461A1C" w:rsidP="00461A1C">
            <w:r w:rsidRPr="00461A1C">
              <w:rPr>
                <w:b/>
                <w:bCs/>
              </w:rPr>
              <w:t>Security</w:t>
            </w:r>
          </w:p>
        </w:tc>
        <w:tc>
          <w:tcPr>
            <w:tcW w:w="0" w:type="auto"/>
            <w:vAlign w:val="center"/>
            <w:hideMark/>
          </w:tcPr>
          <w:p w14:paraId="03C4B4B4" w14:textId="77777777" w:rsidR="00461A1C" w:rsidRPr="00461A1C" w:rsidRDefault="00461A1C" w:rsidP="00461A1C">
            <w:r w:rsidRPr="00461A1C">
              <w:t>Advanced threat protection, encryption, firewall rules</w:t>
            </w:r>
          </w:p>
        </w:tc>
        <w:tc>
          <w:tcPr>
            <w:tcW w:w="0" w:type="auto"/>
            <w:vAlign w:val="center"/>
            <w:hideMark/>
          </w:tcPr>
          <w:p w14:paraId="2C550AE0" w14:textId="77777777" w:rsidR="00461A1C" w:rsidRPr="00461A1C" w:rsidRDefault="00461A1C" w:rsidP="00461A1C">
            <w:r w:rsidRPr="00461A1C">
              <w:t>Same as Database, plus VNET integration</w:t>
            </w:r>
          </w:p>
        </w:tc>
        <w:tc>
          <w:tcPr>
            <w:tcW w:w="0" w:type="auto"/>
            <w:vAlign w:val="center"/>
            <w:hideMark/>
          </w:tcPr>
          <w:p w14:paraId="558EF0AA" w14:textId="77777777" w:rsidR="00461A1C" w:rsidRPr="00461A1C" w:rsidRDefault="00461A1C" w:rsidP="00461A1C">
            <w:r w:rsidRPr="00461A1C">
              <w:t>Full control, but requires manual setup</w:t>
            </w:r>
          </w:p>
        </w:tc>
      </w:tr>
      <w:tr w:rsidR="00461A1C" w:rsidRPr="00461A1C" w14:paraId="337F71A9" w14:textId="77777777">
        <w:trPr>
          <w:tblCellSpacing w:w="15" w:type="dxa"/>
        </w:trPr>
        <w:tc>
          <w:tcPr>
            <w:tcW w:w="0" w:type="auto"/>
            <w:vAlign w:val="center"/>
            <w:hideMark/>
          </w:tcPr>
          <w:p w14:paraId="7024EFB6" w14:textId="77777777" w:rsidR="00461A1C" w:rsidRPr="00461A1C" w:rsidRDefault="00461A1C" w:rsidP="00461A1C">
            <w:r w:rsidRPr="00461A1C">
              <w:rPr>
                <w:b/>
                <w:bCs/>
              </w:rPr>
              <w:t>Use Cases</w:t>
            </w:r>
          </w:p>
        </w:tc>
        <w:tc>
          <w:tcPr>
            <w:tcW w:w="0" w:type="auto"/>
            <w:vAlign w:val="center"/>
            <w:hideMark/>
          </w:tcPr>
          <w:p w14:paraId="540D186B" w14:textId="77777777" w:rsidR="00461A1C" w:rsidRPr="00461A1C" w:rsidRDefault="00461A1C" w:rsidP="00461A1C">
            <w:r w:rsidRPr="00461A1C">
              <w:t>Modern apps, SaaS, lightweight workloads</w:t>
            </w:r>
          </w:p>
        </w:tc>
        <w:tc>
          <w:tcPr>
            <w:tcW w:w="0" w:type="auto"/>
            <w:vAlign w:val="center"/>
            <w:hideMark/>
          </w:tcPr>
          <w:p w14:paraId="156EB217" w14:textId="77777777" w:rsidR="00461A1C" w:rsidRPr="00461A1C" w:rsidRDefault="00461A1C" w:rsidP="00461A1C">
            <w:r w:rsidRPr="00461A1C">
              <w:t>Lift-and-shift with minimal changes, legacy apps needing compatibility</w:t>
            </w:r>
          </w:p>
        </w:tc>
        <w:tc>
          <w:tcPr>
            <w:tcW w:w="0" w:type="auto"/>
            <w:vAlign w:val="center"/>
            <w:hideMark/>
          </w:tcPr>
          <w:p w14:paraId="52B2E170" w14:textId="77777777" w:rsidR="00461A1C" w:rsidRPr="00461A1C" w:rsidRDefault="00461A1C" w:rsidP="00461A1C">
            <w:r w:rsidRPr="00461A1C">
              <w:t>Full customization, apps requiring OS-level access, third-party dependencies</w:t>
            </w:r>
          </w:p>
        </w:tc>
      </w:tr>
      <w:tr w:rsidR="00461A1C" w:rsidRPr="00461A1C" w14:paraId="39E18816" w14:textId="77777777">
        <w:trPr>
          <w:tblCellSpacing w:w="15" w:type="dxa"/>
        </w:trPr>
        <w:tc>
          <w:tcPr>
            <w:tcW w:w="0" w:type="auto"/>
            <w:vAlign w:val="center"/>
            <w:hideMark/>
          </w:tcPr>
          <w:p w14:paraId="3B38306B" w14:textId="77777777" w:rsidR="00461A1C" w:rsidRPr="00461A1C" w:rsidRDefault="00461A1C" w:rsidP="00461A1C">
            <w:r w:rsidRPr="00461A1C">
              <w:rPr>
                <w:b/>
                <w:bCs/>
              </w:rPr>
              <w:t>Cost Model</w:t>
            </w:r>
          </w:p>
        </w:tc>
        <w:tc>
          <w:tcPr>
            <w:tcW w:w="0" w:type="auto"/>
            <w:vAlign w:val="center"/>
            <w:hideMark/>
          </w:tcPr>
          <w:p w14:paraId="75A65268" w14:textId="77777777" w:rsidR="00461A1C" w:rsidRPr="00461A1C" w:rsidRDefault="00461A1C" w:rsidP="00461A1C">
            <w:r w:rsidRPr="00461A1C">
              <w:t>Pay per DTU/</w:t>
            </w:r>
            <w:proofErr w:type="spellStart"/>
            <w:r w:rsidRPr="00461A1C">
              <w:t>vCore</w:t>
            </w:r>
            <w:proofErr w:type="spellEnd"/>
            <w:r w:rsidRPr="00461A1C">
              <w:t>, storage</w:t>
            </w:r>
          </w:p>
        </w:tc>
        <w:tc>
          <w:tcPr>
            <w:tcW w:w="0" w:type="auto"/>
            <w:vAlign w:val="center"/>
            <w:hideMark/>
          </w:tcPr>
          <w:p w14:paraId="08B4624F" w14:textId="77777777" w:rsidR="00461A1C" w:rsidRPr="00461A1C" w:rsidRDefault="00461A1C" w:rsidP="00461A1C">
            <w:r w:rsidRPr="00461A1C">
              <w:t xml:space="preserve">Pay per </w:t>
            </w:r>
            <w:proofErr w:type="spellStart"/>
            <w:r w:rsidRPr="00461A1C">
              <w:t>vCore</w:t>
            </w:r>
            <w:proofErr w:type="spellEnd"/>
            <w:r w:rsidRPr="00461A1C">
              <w:t>, storage</w:t>
            </w:r>
          </w:p>
        </w:tc>
        <w:tc>
          <w:tcPr>
            <w:tcW w:w="0" w:type="auto"/>
            <w:vAlign w:val="center"/>
            <w:hideMark/>
          </w:tcPr>
          <w:p w14:paraId="0B2C345D" w14:textId="77777777" w:rsidR="00461A1C" w:rsidRPr="00461A1C" w:rsidRDefault="00461A1C" w:rsidP="00461A1C">
            <w:r w:rsidRPr="00461A1C">
              <w:t>Pay for VM size, SQL licensing, storage</w:t>
            </w:r>
          </w:p>
        </w:tc>
      </w:tr>
    </w:tbl>
    <w:p w14:paraId="1C2E8597" w14:textId="77777777" w:rsidR="00461A1C" w:rsidRPr="00461A1C" w:rsidRDefault="00461A1C" w:rsidP="00461A1C">
      <w:r w:rsidRPr="00461A1C">
        <w:t xml:space="preserve">Sources: </w:t>
      </w:r>
    </w:p>
    <w:p w14:paraId="3FC7C447" w14:textId="77777777" w:rsidR="00461A1C" w:rsidRPr="00461A1C" w:rsidRDefault="00461A1C" w:rsidP="00461A1C">
      <w:pPr>
        <w:rPr>
          <w:b/>
          <w:bCs/>
        </w:rPr>
      </w:pPr>
      <w:r w:rsidRPr="00461A1C">
        <w:rPr>
          <w:rFonts w:ascii="Segoe UI Emoji" w:hAnsi="Segoe UI Emoji" w:cs="Segoe UI Emoji"/>
          <w:b/>
          <w:bCs/>
        </w:rPr>
        <w:t>⚖️</w:t>
      </w:r>
      <w:r w:rsidRPr="00461A1C">
        <w:rPr>
          <w:b/>
          <w:bCs/>
        </w:rPr>
        <w:t xml:space="preserve"> Trade-offs &amp; Decision Points</w:t>
      </w:r>
    </w:p>
    <w:p w14:paraId="6DC1AA23" w14:textId="77777777" w:rsidR="00461A1C" w:rsidRPr="00461A1C" w:rsidRDefault="00461A1C" w:rsidP="00461A1C">
      <w:pPr>
        <w:numPr>
          <w:ilvl w:val="0"/>
          <w:numId w:val="1"/>
        </w:numPr>
      </w:pPr>
      <w:r w:rsidRPr="00461A1C">
        <w:rPr>
          <w:b/>
          <w:bCs/>
        </w:rPr>
        <w:t>Azure SQL Database</w:t>
      </w:r>
    </w:p>
    <w:p w14:paraId="39A8F275" w14:textId="77777777" w:rsidR="00461A1C" w:rsidRPr="00461A1C" w:rsidRDefault="00461A1C" w:rsidP="00461A1C">
      <w:pPr>
        <w:numPr>
          <w:ilvl w:val="1"/>
          <w:numId w:val="1"/>
        </w:numPr>
      </w:pPr>
      <w:r w:rsidRPr="00461A1C">
        <w:t xml:space="preserve">Best for </w:t>
      </w:r>
      <w:r w:rsidRPr="00461A1C">
        <w:rPr>
          <w:b/>
          <w:bCs/>
        </w:rPr>
        <w:t>new cloud-native applications</w:t>
      </w:r>
      <w:r w:rsidRPr="00461A1C">
        <w:t>.</w:t>
      </w:r>
    </w:p>
    <w:p w14:paraId="216A4228" w14:textId="77777777" w:rsidR="00461A1C" w:rsidRPr="00461A1C" w:rsidRDefault="00461A1C" w:rsidP="00461A1C">
      <w:pPr>
        <w:numPr>
          <w:ilvl w:val="1"/>
          <w:numId w:val="1"/>
        </w:numPr>
      </w:pPr>
      <w:r w:rsidRPr="00461A1C">
        <w:t>Pros: Fully managed, elastic scaling, lowest maintenance.</w:t>
      </w:r>
    </w:p>
    <w:p w14:paraId="0478AF3C" w14:textId="77777777" w:rsidR="00461A1C" w:rsidRPr="00461A1C" w:rsidRDefault="00461A1C" w:rsidP="00461A1C">
      <w:pPr>
        <w:numPr>
          <w:ilvl w:val="1"/>
          <w:numId w:val="1"/>
        </w:numPr>
      </w:pPr>
      <w:r w:rsidRPr="00461A1C">
        <w:t>Cons: Limited SQL Server features (e.g., no SQL Agent, cross-database queries restricted).</w:t>
      </w:r>
    </w:p>
    <w:p w14:paraId="24E734D7" w14:textId="77777777" w:rsidR="00461A1C" w:rsidRPr="00461A1C" w:rsidRDefault="00461A1C" w:rsidP="00461A1C">
      <w:pPr>
        <w:numPr>
          <w:ilvl w:val="0"/>
          <w:numId w:val="1"/>
        </w:numPr>
      </w:pPr>
      <w:r w:rsidRPr="00461A1C">
        <w:rPr>
          <w:b/>
          <w:bCs/>
        </w:rPr>
        <w:t>Azure SQL Managed Instance</w:t>
      </w:r>
    </w:p>
    <w:p w14:paraId="54E2DDBE" w14:textId="77777777" w:rsidR="00461A1C" w:rsidRPr="00461A1C" w:rsidRDefault="00461A1C" w:rsidP="00461A1C">
      <w:pPr>
        <w:numPr>
          <w:ilvl w:val="1"/>
          <w:numId w:val="1"/>
        </w:numPr>
      </w:pPr>
      <w:r w:rsidRPr="00461A1C">
        <w:t xml:space="preserve">Best for </w:t>
      </w:r>
      <w:r w:rsidRPr="00461A1C">
        <w:rPr>
          <w:b/>
          <w:bCs/>
        </w:rPr>
        <w:t>migrating existing SQL Server workloads</w:t>
      </w:r>
      <w:r w:rsidRPr="00461A1C">
        <w:t xml:space="preserve"> with minimal refactoring.</w:t>
      </w:r>
    </w:p>
    <w:p w14:paraId="1E61A05C" w14:textId="77777777" w:rsidR="00461A1C" w:rsidRPr="00461A1C" w:rsidRDefault="00461A1C" w:rsidP="00461A1C">
      <w:pPr>
        <w:numPr>
          <w:ilvl w:val="1"/>
          <w:numId w:val="1"/>
        </w:numPr>
      </w:pPr>
      <w:r w:rsidRPr="00461A1C">
        <w:t>Pros: High compatibility, managed HA, supports SQL Agent, linked servers, cross-database queries.</w:t>
      </w:r>
    </w:p>
    <w:p w14:paraId="2251B733" w14:textId="77777777" w:rsidR="00461A1C" w:rsidRPr="00461A1C" w:rsidRDefault="00461A1C" w:rsidP="00461A1C">
      <w:pPr>
        <w:numPr>
          <w:ilvl w:val="1"/>
          <w:numId w:val="1"/>
        </w:numPr>
      </w:pPr>
      <w:r w:rsidRPr="00461A1C">
        <w:t>Cons: Less granular scaling than Database, higher cost.</w:t>
      </w:r>
    </w:p>
    <w:p w14:paraId="33EDE7D6" w14:textId="77777777" w:rsidR="00461A1C" w:rsidRPr="00461A1C" w:rsidRDefault="00461A1C" w:rsidP="00461A1C">
      <w:pPr>
        <w:numPr>
          <w:ilvl w:val="0"/>
          <w:numId w:val="1"/>
        </w:numPr>
      </w:pPr>
      <w:r w:rsidRPr="00461A1C">
        <w:rPr>
          <w:b/>
          <w:bCs/>
        </w:rPr>
        <w:t>SQL Server on Azure VM</w:t>
      </w:r>
    </w:p>
    <w:p w14:paraId="48E3BB15" w14:textId="77777777" w:rsidR="00461A1C" w:rsidRPr="00461A1C" w:rsidRDefault="00461A1C" w:rsidP="00461A1C">
      <w:pPr>
        <w:numPr>
          <w:ilvl w:val="1"/>
          <w:numId w:val="1"/>
        </w:numPr>
      </w:pPr>
      <w:r w:rsidRPr="00461A1C">
        <w:t xml:space="preserve">Best for </w:t>
      </w:r>
      <w:r w:rsidRPr="00461A1C">
        <w:rPr>
          <w:b/>
          <w:bCs/>
        </w:rPr>
        <w:t>full control scenarios</w:t>
      </w:r>
      <w:r w:rsidRPr="00461A1C">
        <w:t xml:space="preserve"> (custom OS configs, third-party software, unsupported features).</w:t>
      </w:r>
    </w:p>
    <w:p w14:paraId="638CF343" w14:textId="77777777" w:rsidR="00461A1C" w:rsidRPr="00461A1C" w:rsidRDefault="00461A1C" w:rsidP="00461A1C">
      <w:pPr>
        <w:numPr>
          <w:ilvl w:val="1"/>
          <w:numId w:val="1"/>
        </w:numPr>
      </w:pPr>
      <w:r w:rsidRPr="00461A1C">
        <w:t>Pros: 100% compatibility, complete control.</w:t>
      </w:r>
    </w:p>
    <w:p w14:paraId="315D3AFD" w14:textId="77777777" w:rsidR="00461A1C" w:rsidRPr="00461A1C" w:rsidRDefault="00461A1C" w:rsidP="00461A1C">
      <w:pPr>
        <w:numPr>
          <w:ilvl w:val="1"/>
          <w:numId w:val="1"/>
        </w:numPr>
      </w:pPr>
      <w:r w:rsidRPr="00461A1C">
        <w:t>Cons: You manage everything—patching, HA, backups, monitoring.</w:t>
      </w:r>
    </w:p>
    <w:p w14:paraId="60ACDA18" w14:textId="77777777" w:rsidR="00461A1C" w:rsidRPr="00461A1C" w:rsidRDefault="00461A1C" w:rsidP="00461A1C">
      <w:pPr>
        <w:rPr>
          <w:b/>
          <w:bCs/>
        </w:rPr>
      </w:pPr>
      <w:r w:rsidRPr="00461A1C">
        <w:rPr>
          <w:rFonts w:ascii="Segoe UI Emoji" w:hAnsi="Segoe UI Emoji" w:cs="Segoe UI Emoji"/>
          <w:b/>
          <w:bCs/>
        </w:rPr>
        <w:t>🚨</w:t>
      </w:r>
      <w:r w:rsidRPr="00461A1C">
        <w:rPr>
          <w:b/>
          <w:bCs/>
        </w:rPr>
        <w:t xml:space="preserve"> Risks &amp; Limitations</w:t>
      </w:r>
    </w:p>
    <w:p w14:paraId="6237B0EB" w14:textId="77777777" w:rsidR="00461A1C" w:rsidRPr="00461A1C" w:rsidRDefault="00461A1C" w:rsidP="00461A1C">
      <w:pPr>
        <w:numPr>
          <w:ilvl w:val="0"/>
          <w:numId w:val="2"/>
        </w:numPr>
      </w:pPr>
      <w:r w:rsidRPr="00461A1C">
        <w:rPr>
          <w:b/>
          <w:bCs/>
        </w:rPr>
        <w:t>Azure SQL Database</w:t>
      </w:r>
      <w:r w:rsidRPr="00461A1C">
        <w:t>: Feature gaps may block migration of legacy apps.</w:t>
      </w:r>
    </w:p>
    <w:p w14:paraId="0D8B1E49" w14:textId="77777777" w:rsidR="00461A1C" w:rsidRPr="00461A1C" w:rsidRDefault="00461A1C" w:rsidP="00461A1C">
      <w:pPr>
        <w:numPr>
          <w:ilvl w:val="0"/>
          <w:numId w:val="2"/>
        </w:numPr>
      </w:pPr>
      <w:r w:rsidRPr="00461A1C">
        <w:rPr>
          <w:b/>
          <w:bCs/>
        </w:rPr>
        <w:t>Managed Instance</w:t>
      </w:r>
      <w:r w:rsidRPr="00461A1C">
        <w:t>: Higher cost and networking complexity (requires VNET).</w:t>
      </w:r>
    </w:p>
    <w:p w14:paraId="2D15941D" w14:textId="77777777" w:rsidR="00461A1C" w:rsidRDefault="00461A1C" w:rsidP="00461A1C">
      <w:pPr>
        <w:numPr>
          <w:ilvl w:val="0"/>
          <w:numId w:val="2"/>
        </w:numPr>
      </w:pPr>
      <w:r w:rsidRPr="00461A1C">
        <w:rPr>
          <w:b/>
          <w:bCs/>
        </w:rPr>
        <w:t>SQL VM</w:t>
      </w:r>
      <w:r w:rsidRPr="00461A1C">
        <w:t>: Operational overhead—patching, HA, backups must be manually configured.</w:t>
      </w:r>
    </w:p>
    <w:p w14:paraId="3FB093E6" w14:textId="77777777" w:rsidR="00461A1C" w:rsidRPr="00461A1C" w:rsidRDefault="00461A1C" w:rsidP="00461A1C">
      <w:pPr>
        <w:ind w:left="720"/>
      </w:pPr>
    </w:p>
    <w:p w14:paraId="6526EE10" w14:textId="36A20BA4" w:rsidR="00A4537B" w:rsidRDefault="00461A1C">
      <w:r w:rsidRPr="00461A1C">
        <w:t>https://learn.microsoft.com/en-us/azure/azure-sql/database/features-comparison?view=azuresql</w:t>
      </w:r>
    </w:p>
    <w:sectPr w:rsidR="00A45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B68EA"/>
    <w:multiLevelType w:val="multilevel"/>
    <w:tmpl w:val="456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1224B4"/>
    <w:multiLevelType w:val="multilevel"/>
    <w:tmpl w:val="9CD6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008051">
    <w:abstractNumId w:val="1"/>
  </w:num>
  <w:num w:numId="2" w16cid:durableId="1447651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85"/>
    <w:rsid w:val="001C5300"/>
    <w:rsid w:val="002A55C1"/>
    <w:rsid w:val="00461A1C"/>
    <w:rsid w:val="00877085"/>
    <w:rsid w:val="009906EE"/>
    <w:rsid w:val="00A4537B"/>
    <w:rsid w:val="00C64E69"/>
    <w:rsid w:val="00F619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03E6"/>
  <w15:chartTrackingRefBased/>
  <w15:docId w15:val="{8848C31D-9737-45DC-87CD-C3BDD465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085"/>
    <w:rPr>
      <w:rFonts w:eastAsiaTheme="majorEastAsia" w:cstheme="majorBidi"/>
      <w:color w:val="272727" w:themeColor="text1" w:themeTint="D8"/>
    </w:rPr>
  </w:style>
  <w:style w:type="paragraph" w:styleId="Title">
    <w:name w:val="Title"/>
    <w:basedOn w:val="Normal"/>
    <w:next w:val="Normal"/>
    <w:link w:val="TitleChar"/>
    <w:uiPriority w:val="10"/>
    <w:qFormat/>
    <w:rsid w:val="00877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085"/>
    <w:pPr>
      <w:spacing w:before="160"/>
      <w:jc w:val="center"/>
    </w:pPr>
    <w:rPr>
      <w:i/>
      <w:iCs/>
      <w:color w:val="404040" w:themeColor="text1" w:themeTint="BF"/>
    </w:rPr>
  </w:style>
  <w:style w:type="character" w:customStyle="1" w:styleId="QuoteChar">
    <w:name w:val="Quote Char"/>
    <w:basedOn w:val="DefaultParagraphFont"/>
    <w:link w:val="Quote"/>
    <w:uiPriority w:val="29"/>
    <w:rsid w:val="00877085"/>
    <w:rPr>
      <w:i/>
      <w:iCs/>
      <w:color w:val="404040" w:themeColor="text1" w:themeTint="BF"/>
    </w:rPr>
  </w:style>
  <w:style w:type="paragraph" w:styleId="ListParagraph">
    <w:name w:val="List Paragraph"/>
    <w:basedOn w:val="Normal"/>
    <w:uiPriority w:val="34"/>
    <w:qFormat/>
    <w:rsid w:val="00877085"/>
    <w:pPr>
      <w:ind w:left="720"/>
      <w:contextualSpacing/>
    </w:pPr>
  </w:style>
  <w:style w:type="character" w:styleId="IntenseEmphasis">
    <w:name w:val="Intense Emphasis"/>
    <w:basedOn w:val="DefaultParagraphFont"/>
    <w:uiPriority w:val="21"/>
    <w:qFormat/>
    <w:rsid w:val="00877085"/>
    <w:rPr>
      <w:i/>
      <w:iCs/>
      <w:color w:val="2F5496" w:themeColor="accent1" w:themeShade="BF"/>
    </w:rPr>
  </w:style>
  <w:style w:type="paragraph" w:styleId="IntenseQuote">
    <w:name w:val="Intense Quote"/>
    <w:basedOn w:val="Normal"/>
    <w:next w:val="Normal"/>
    <w:link w:val="IntenseQuoteChar"/>
    <w:uiPriority w:val="30"/>
    <w:qFormat/>
    <w:rsid w:val="00877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085"/>
    <w:rPr>
      <w:i/>
      <w:iCs/>
      <w:color w:val="2F5496" w:themeColor="accent1" w:themeShade="BF"/>
    </w:rPr>
  </w:style>
  <w:style w:type="character" w:styleId="IntenseReference">
    <w:name w:val="Intense Reference"/>
    <w:basedOn w:val="DefaultParagraphFont"/>
    <w:uiPriority w:val="32"/>
    <w:qFormat/>
    <w:rsid w:val="008770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Branchek</dc:creator>
  <cp:keywords/>
  <dc:description/>
  <cp:lastModifiedBy>Bob Branchek</cp:lastModifiedBy>
  <cp:revision>2</cp:revision>
  <cp:lastPrinted>2025-12-16T21:07:00Z</cp:lastPrinted>
  <dcterms:created xsi:type="dcterms:W3CDTF">2025-12-16T21:05:00Z</dcterms:created>
  <dcterms:modified xsi:type="dcterms:W3CDTF">2025-12-16T21:08:00Z</dcterms:modified>
</cp:coreProperties>
</file>