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 Breckenridge </w:t>
        <w:tab/>
        <w:tab/>
        <w:tab/>
        <w:t xml:space="preserve">CMSC403 Programming Languages     A1 Grammar Rules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entry point for all programs:</w:t>
        <w:br w:type="textWrapping"/>
        <w:t xml:space="preserve">Each program has at least one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114550" cy="600075"/>
            <wp:effectExtent b="0" l="0" r="0" t="0"/>
            <wp:docPr descr="prog.jpg" id="3" name="image05.jpg"/>
            <a:graphic>
              <a:graphicData uri="http://schemas.openxmlformats.org/drawingml/2006/picture">
                <pic:pic>
                  <pic:nvPicPr>
                    <pic:cNvPr descr="prog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statement consists of keyword and identifiers that act as a “signature” what to look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followed by and assignment operator or “=” then an e or “expr”.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descr="stat.jpg" id="1" name="image02.jpg"/>
            <a:graphic>
              <a:graphicData uri="http://schemas.openxmlformats.org/drawingml/2006/picture">
                <pic:pic>
                  <pic:nvPicPr>
                    <pic:cNvPr descr="stat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Expressions are evaluated from each left and right child node in the parse tree.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81575" cy="1143000"/>
            <wp:effectExtent b="0" l="0" r="0" t="0"/>
            <wp:docPr descr="e.jpg" id="2" name="image04.jpg"/>
            <a:graphic>
              <a:graphicData uri="http://schemas.openxmlformats.org/drawingml/2006/picture">
                <pic:pic>
                  <pic:nvPicPr>
                    <pic:cNvPr descr="e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2.jpg"/><Relationship Id="rId7" Type="http://schemas.openxmlformats.org/officeDocument/2006/relationships/image" Target="media/image04.jpg"/></Relationships>
</file>