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7A5" w:rsidRPr="005142D6" w:rsidRDefault="00ED07A5" w:rsidP="00ED07A5">
      <w:pPr>
        <w:pStyle w:val="NormalWeb"/>
        <w:spacing w:before="0" w:beforeAutospacing="0" w:after="168" w:afterAutospacing="0" w:line="252" w:lineRule="atLeast"/>
        <w:rPr>
          <w:rFonts w:ascii="宋体" w:eastAsia="宋体" w:hAnsi="宋体" w:cs="宋体"/>
          <w:color w:val="333333"/>
          <w:sz w:val="22"/>
          <w:szCs w:val="22"/>
        </w:rPr>
      </w:pP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巴塞罗那大学</w:t>
      </w:r>
      <w:r w:rsidR="00F46AB3" w:rsidRPr="005142D6">
        <w:rPr>
          <w:rFonts w:ascii="宋体" w:eastAsia="宋体" w:hAnsi="宋体" w:cs="宋体" w:hint="eastAsia"/>
          <w:color w:val="333333"/>
          <w:sz w:val="22"/>
          <w:szCs w:val="22"/>
        </w:rPr>
        <w:t>——梦幻巴塞罗那</w:t>
      </w:r>
    </w:p>
    <w:p w:rsidR="00F46AB3" w:rsidRPr="005142D6" w:rsidRDefault="00F46AB3" w:rsidP="00ED07A5">
      <w:pPr>
        <w:pStyle w:val="NormalWeb"/>
        <w:spacing w:before="0" w:beforeAutospacing="0" w:after="168" w:afterAutospacing="0" w:line="252" w:lineRule="atLeast"/>
        <w:rPr>
          <w:rFonts w:ascii="宋体" w:eastAsia="宋体" w:hAnsi="宋体" w:cs="宋体"/>
          <w:color w:val="333333"/>
          <w:sz w:val="22"/>
          <w:szCs w:val="22"/>
        </w:rPr>
      </w:pPr>
    </w:p>
    <w:p w:rsidR="00ED07A5" w:rsidRPr="005142D6" w:rsidRDefault="00ED07A5" w:rsidP="00ED07A5">
      <w:pPr>
        <w:pStyle w:val="NormalWeb"/>
        <w:spacing w:before="0" w:beforeAutospacing="0" w:after="168" w:afterAutospacing="0" w:line="252" w:lineRule="atLeast"/>
        <w:rPr>
          <w:rFonts w:ascii="Arial" w:hAnsi="Arial" w:cs="Arial"/>
          <w:color w:val="333333"/>
          <w:sz w:val="22"/>
          <w:szCs w:val="22"/>
        </w:rPr>
      </w:pP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巴塞罗那大学是加泰罗尼亚地区最重要的公立大学，其院系设置广泛且完善，学生人数在众多高校中遥遥领先。无论科研项目的数量还是科研成果的质量，巴塞罗那大学在西班牙均名列前茅，在欧洲也是佼佼者。同时，巴塞罗那大学在进入世界大学排名的西班牙大学中独占鳌头。</w:t>
      </w:r>
      <w:bookmarkStart w:id="0" w:name="_GoBack"/>
      <w:bookmarkEnd w:id="0"/>
    </w:p>
    <w:p w:rsidR="00ED07A5" w:rsidRPr="005142D6" w:rsidRDefault="00ED07A5" w:rsidP="00ED07A5">
      <w:pPr>
        <w:pStyle w:val="NormalWeb"/>
        <w:spacing w:before="0" w:beforeAutospacing="0" w:after="168" w:afterAutospacing="0" w:line="252" w:lineRule="atLeast"/>
        <w:rPr>
          <w:rFonts w:ascii="Arial" w:hAnsi="Arial" w:cs="Arial"/>
          <w:color w:val="333333"/>
          <w:sz w:val="22"/>
          <w:szCs w:val="22"/>
        </w:rPr>
      </w:pP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巴塞罗那大学承载着巴塞罗那以及加泰罗尼亚地区深厚的历史底蕴，在秉承传统的同时，我们也一直力求创新，并且在教学领域保持领先。和巴塞罗那这个城市一样，巴塞罗那大学是一所城市化程度高、开放以及多元化的高校。</w:t>
      </w:r>
    </w:p>
    <w:p w:rsidR="00ED07A5" w:rsidRPr="005142D6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</w:rPr>
      </w:pPr>
      <w:r w:rsidRPr="005142D6">
        <w:rPr>
          <w:rFonts w:ascii="Arial" w:eastAsia="Times New Roman" w:hAnsi="Arial" w:cs="Arial"/>
          <w:b/>
          <w:bCs/>
          <w:color w:val="333333"/>
        </w:rPr>
        <w:t>1450</w:t>
      </w:r>
      <w:r w:rsidRPr="005142D6">
        <w:rPr>
          <w:rFonts w:ascii="宋体" w:eastAsia="宋体" w:hAnsi="宋体" w:cs="宋体" w:hint="eastAsia"/>
          <w:b/>
          <w:bCs/>
          <w:color w:val="333333"/>
        </w:rPr>
        <w:t>年以</w:t>
      </w:r>
      <w:r w:rsidRPr="005142D6">
        <w:rPr>
          <w:rFonts w:ascii="宋体" w:eastAsia="宋体" w:hAnsi="宋体" w:cs="宋体"/>
          <w:b/>
          <w:bCs/>
          <w:color w:val="333333"/>
        </w:rPr>
        <w:t>前</w:t>
      </w:r>
    </w:p>
    <w:p w:rsidR="00ED07A5" w:rsidRPr="005142D6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微软雅黑" w:eastAsia="微软雅黑" w:hAnsi="微软雅黑" w:cs="微软雅黑" w:hint="eastAsia"/>
          <w:color w:val="333333"/>
        </w:rPr>
        <w:t>十三世纪：巴塞罗那已经拥有好几所世俗和教会学</w:t>
      </w:r>
      <w:r w:rsidRPr="005142D6">
        <w:rPr>
          <w:rFonts w:ascii="宋体" w:eastAsia="宋体" w:hAnsi="宋体" w:cs="宋体"/>
          <w:color w:val="333333"/>
        </w:rPr>
        <w:t>校</w:t>
      </w:r>
    </w:p>
    <w:p w:rsidR="00ED07A5" w:rsidRPr="005142D6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1402</w:t>
      </w:r>
      <w:r w:rsidRPr="005142D6">
        <w:rPr>
          <w:rFonts w:ascii="微软雅黑" w:eastAsia="微软雅黑" w:hAnsi="微软雅黑" w:cs="微软雅黑" w:hint="eastAsia"/>
          <w:color w:val="333333"/>
        </w:rPr>
        <w:t>年，人文学者马丁一世国王创立了医学和艺术专业前身学科</w:t>
      </w:r>
      <w:r w:rsidRPr="005142D6">
        <w:rPr>
          <w:rFonts w:ascii="宋体" w:eastAsia="宋体" w:hAnsi="宋体" w:cs="宋体"/>
          <w:color w:val="333333"/>
        </w:rPr>
        <w:t>。</w:t>
      </w:r>
    </w:p>
    <w:p w:rsidR="00ED07A5" w:rsidRPr="005142D6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1450</w:t>
      </w:r>
      <w:r w:rsidRPr="005142D6">
        <w:rPr>
          <w:rFonts w:ascii="微软雅黑" w:eastAsia="微软雅黑" w:hAnsi="微软雅黑" w:cs="微软雅黑" w:hint="eastAsia"/>
          <w:color w:val="333333"/>
        </w:rPr>
        <w:t>年：</w:t>
      </w:r>
      <w:r w:rsidRPr="005142D6">
        <w:rPr>
          <w:rFonts w:ascii="Arial" w:eastAsia="Times New Roman" w:hAnsi="Arial" w:cs="Arial"/>
          <w:color w:val="333333"/>
        </w:rPr>
        <w:t xml:space="preserve"> </w:t>
      </w:r>
      <w:r w:rsidRPr="005142D6">
        <w:rPr>
          <w:rFonts w:ascii="微软雅黑" w:eastAsia="微软雅黑" w:hAnsi="微软雅黑" w:cs="微软雅黑" w:hint="eastAsia"/>
          <w:color w:val="333333"/>
        </w:rPr>
        <w:t>阿丰索五世统一了所有的高等学府，建立了巴塞罗那综合大</w:t>
      </w:r>
      <w:r w:rsidRPr="005142D6">
        <w:rPr>
          <w:rFonts w:ascii="宋体" w:eastAsia="宋体" w:hAnsi="宋体" w:cs="宋体"/>
          <w:color w:val="333333"/>
        </w:rPr>
        <w:t>学</w:t>
      </w:r>
    </w:p>
    <w:p w:rsidR="00ED07A5" w:rsidRPr="005142D6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</w:rPr>
      </w:pPr>
      <w:r w:rsidRPr="005142D6">
        <w:rPr>
          <w:rFonts w:ascii="Arial" w:eastAsia="Times New Roman" w:hAnsi="Arial" w:cs="Arial"/>
          <w:b/>
          <w:bCs/>
          <w:color w:val="333333"/>
        </w:rPr>
        <w:t>1450-1717</w:t>
      </w:r>
      <w:r w:rsidRPr="005142D6">
        <w:rPr>
          <w:rFonts w:ascii="宋体" w:eastAsia="宋体" w:hAnsi="宋体" w:cs="宋体"/>
          <w:b/>
          <w:bCs/>
          <w:color w:val="333333"/>
        </w:rPr>
        <w:t>年</w:t>
      </w:r>
    </w:p>
    <w:p w:rsidR="00ED07A5" w:rsidRPr="005142D6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1536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微软雅黑" w:eastAsia="微软雅黑" w:hAnsi="微软雅黑" w:cs="微软雅黑" w:hint="eastAsia"/>
          <w:color w:val="333333"/>
        </w:rPr>
        <w:t>综合大学的新主楼在朗姆拉大街开始建</w:t>
      </w:r>
      <w:r w:rsidRPr="005142D6">
        <w:rPr>
          <w:rFonts w:ascii="宋体" w:eastAsia="宋体" w:hAnsi="宋体" w:cs="宋体"/>
          <w:color w:val="333333"/>
        </w:rPr>
        <w:t>设</w:t>
      </w:r>
    </w:p>
    <w:p w:rsidR="00ED07A5" w:rsidRPr="005142D6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1559</w:t>
      </w:r>
      <w:r w:rsidRPr="005142D6">
        <w:rPr>
          <w:rFonts w:ascii="微软雅黑" w:eastAsia="微软雅黑" w:hAnsi="微软雅黑" w:cs="微软雅黑" w:hint="eastAsia"/>
          <w:color w:val="333333"/>
        </w:rPr>
        <w:t>年：综合大学分成为各个系和专业</w:t>
      </w:r>
      <w:r w:rsidRPr="005142D6">
        <w:rPr>
          <w:rFonts w:ascii="宋体" w:eastAsia="宋体" w:hAnsi="宋体" w:cs="宋体"/>
          <w:color w:val="333333"/>
        </w:rPr>
        <w:t>。</w:t>
      </w:r>
    </w:p>
    <w:p w:rsidR="00ED07A5" w:rsidRPr="005142D6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1714</w:t>
      </w:r>
      <w:r w:rsidRPr="005142D6">
        <w:rPr>
          <w:rFonts w:ascii="微软雅黑" w:eastAsia="微软雅黑" w:hAnsi="微软雅黑" w:cs="微软雅黑" w:hint="eastAsia"/>
          <w:color w:val="333333"/>
        </w:rPr>
        <w:t>年：由于在王位战争中失败，大学迁至塞尔维拉市</w:t>
      </w:r>
      <w:r w:rsidRPr="005142D6">
        <w:rPr>
          <w:rFonts w:ascii="宋体" w:eastAsia="宋体" w:hAnsi="宋体" w:cs="宋体"/>
          <w:color w:val="333333"/>
        </w:rPr>
        <w:t>。</w:t>
      </w:r>
    </w:p>
    <w:p w:rsidR="00ED07A5" w:rsidRPr="005142D6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</w:rPr>
      </w:pPr>
      <w:r w:rsidRPr="005142D6">
        <w:rPr>
          <w:rFonts w:ascii="Arial" w:eastAsia="Times New Roman" w:hAnsi="Arial" w:cs="Arial"/>
          <w:b/>
          <w:bCs/>
          <w:color w:val="333333"/>
        </w:rPr>
        <w:t>1717-1939</w:t>
      </w:r>
      <w:r w:rsidRPr="005142D6">
        <w:rPr>
          <w:rFonts w:ascii="宋体" w:eastAsia="宋体" w:hAnsi="宋体" w:cs="宋体"/>
          <w:b/>
          <w:bCs/>
          <w:color w:val="333333"/>
        </w:rPr>
        <w:t>年</w:t>
      </w:r>
    </w:p>
    <w:p w:rsidR="00ED07A5" w:rsidRPr="005142D6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1842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微软雅黑" w:eastAsia="微软雅黑" w:hAnsi="微软雅黑" w:cs="微软雅黑" w:hint="eastAsia"/>
          <w:color w:val="333333"/>
        </w:rPr>
        <w:t>大学最终回到巴塞罗那城</w:t>
      </w:r>
      <w:r w:rsidRPr="005142D6">
        <w:rPr>
          <w:rFonts w:ascii="宋体" w:eastAsia="宋体" w:hAnsi="宋体" w:cs="宋体"/>
          <w:color w:val="333333"/>
        </w:rPr>
        <w:t>。</w:t>
      </w:r>
    </w:p>
    <w:p w:rsidR="00ED07A5" w:rsidRPr="005142D6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1871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微软雅黑" w:eastAsia="微软雅黑" w:hAnsi="微软雅黑" w:cs="微软雅黑" w:hint="eastAsia"/>
          <w:color w:val="333333"/>
        </w:rPr>
        <w:t>在大学广场，建设了大学主楼，设计师名叫埃利亚斯</w:t>
      </w:r>
      <w:r w:rsidRPr="005142D6">
        <w:rPr>
          <w:rFonts w:ascii="Arial" w:eastAsia="Times New Roman" w:hAnsi="Arial" w:cs="Arial"/>
          <w:color w:val="333333"/>
        </w:rPr>
        <w:t>•</w:t>
      </w:r>
      <w:r w:rsidRPr="005142D6">
        <w:rPr>
          <w:rFonts w:ascii="微软雅黑" w:eastAsia="微软雅黑" w:hAnsi="微软雅黑" w:cs="微软雅黑" w:hint="eastAsia"/>
          <w:color w:val="333333"/>
        </w:rPr>
        <w:t>罗杰恩特</w:t>
      </w:r>
      <w:r w:rsidRPr="005142D6">
        <w:rPr>
          <w:rFonts w:ascii="宋体" w:eastAsia="宋体" w:hAnsi="宋体" w:cs="宋体"/>
          <w:color w:val="333333"/>
        </w:rPr>
        <w:t>。</w:t>
      </w:r>
    </w:p>
    <w:p w:rsidR="00ED07A5" w:rsidRPr="005142D6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1933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微软雅黑" w:eastAsia="微软雅黑" w:hAnsi="微软雅黑" w:cs="微软雅黑" w:hint="eastAsia"/>
          <w:color w:val="333333"/>
        </w:rPr>
        <w:t>大学自治章程获得通过</w:t>
      </w:r>
      <w:r w:rsidRPr="005142D6">
        <w:rPr>
          <w:rFonts w:ascii="宋体" w:eastAsia="宋体" w:hAnsi="宋体" w:cs="宋体"/>
          <w:color w:val="333333"/>
        </w:rPr>
        <w:t>。</w:t>
      </w:r>
    </w:p>
    <w:p w:rsidR="00ED07A5" w:rsidRPr="005142D6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</w:rPr>
      </w:pPr>
      <w:r w:rsidRPr="005142D6">
        <w:rPr>
          <w:rFonts w:ascii="微软雅黑" w:eastAsia="微软雅黑" w:hAnsi="微软雅黑" w:cs="微软雅黑" w:hint="eastAsia"/>
          <w:b/>
          <w:bCs/>
          <w:color w:val="333333"/>
        </w:rPr>
        <w:t>从</w:t>
      </w:r>
      <w:r w:rsidRPr="005142D6">
        <w:rPr>
          <w:rFonts w:ascii="Arial" w:eastAsia="Times New Roman" w:hAnsi="Arial" w:cs="Arial"/>
          <w:b/>
          <w:bCs/>
          <w:color w:val="333333"/>
        </w:rPr>
        <w:t>1939</w:t>
      </w:r>
      <w:r w:rsidRPr="005142D6">
        <w:rPr>
          <w:rFonts w:ascii="微软雅黑" w:eastAsia="微软雅黑" w:hAnsi="微软雅黑" w:cs="微软雅黑" w:hint="eastAsia"/>
          <w:b/>
          <w:bCs/>
          <w:color w:val="333333"/>
        </w:rPr>
        <w:t>年以</w:t>
      </w:r>
      <w:r w:rsidRPr="005142D6">
        <w:rPr>
          <w:rFonts w:ascii="宋体" w:eastAsia="宋体" w:hAnsi="宋体" w:cs="宋体"/>
          <w:b/>
          <w:bCs/>
          <w:color w:val="333333"/>
        </w:rPr>
        <w:t>后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1939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微软雅黑" w:eastAsia="微软雅黑" w:hAnsi="微软雅黑" w:cs="微软雅黑" w:hint="eastAsia"/>
          <w:color w:val="333333"/>
        </w:rPr>
        <w:t>独裁统治开始对大学采取高压政</w:t>
      </w:r>
      <w:r w:rsidRPr="005142D6">
        <w:rPr>
          <w:rFonts w:ascii="宋体" w:eastAsia="宋体" w:hAnsi="宋体" w:cs="宋体"/>
          <w:color w:val="333333"/>
        </w:rPr>
        <w:t>策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1950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>:</w:t>
      </w:r>
      <w:r w:rsidRPr="005142D6">
        <w:rPr>
          <w:rFonts w:ascii="微软雅黑" w:eastAsia="微软雅黑" w:hAnsi="微软雅黑" w:cs="微软雅黑" w:hint="eastAsia"/>
          <w:color w:val="333333"/>
        </w:rPr>
        <w:t>大学内的新的建筑物开始建</w:t>
      </w:r>
      <w:r w:rsidRPr="005142D6">
        <w:rPr>
          <w:rFonts w:ascii="宋体" w:eastAsia="宋体" w:hAnsi="宋体" w:cs="宋体"/>
          <w:color w:val="333333"/>
        </w:rPr>
        <w:t>设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1977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>:.</w:t>
      </w:r>
      <w:r w:rsidRPr="005142D6">
        <w:rPr>
          <w:rFonts w:ascii="微软雅黑" w:eastAsia="微软雅黑" w:hAnsi="微软雅黑" w:cs="微软雅黑" w:hint="eastAsia"/>
          <w:color w:val="333333"/>
        </w:rPr>
        <w:t>独裁统治结束后，大学开始正常化、现代化和民主化进</w:t>
      </w:r>
      <w:r w:rsidRPr="005142D6">
        <w:rPr>
          <w:rFonts w:ascii="宋体" w:eastAsia="宋体" w:hAnsi="宋体" w:cs="宋体"/>
          <w:color w:val="333333"/>
        </w:rPr>
        <w:t>程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1985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微软雅黑" w:eastAsia="微软雅黑" w:hAnsi="微软雅黑" w:cs="微软雅黑" w:hint="eastAsia"/>
          <w:color w:val="333333"/>
        </w:rPr>
        <w:t>重新恢复了大学的自</w:t>
      </w:r>
      <w:r w:rsidRPr="005142D6">
        <w:rPr>
          <w:rFonts w:ascii="宋体" w:eastAsia="宋体" w:hAnsi="宋体" w:cs="宋体"/>
          <w:color w:val="333333"/>
        </w:rPr>
        <w:t>治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1939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微软雅黑" w:eastAsia="微软雅黑" w:hAnsi="微软雅黑" w:cs="微软雅黑" w:hint="eastAsia"/>
          <w:color w:val="333333"/>
        </w:rPr>
        <w:t>独裁统治开始对大学采取高压政</w:t>
      </w:r>
      <w:r w:rsidRPr="005142D6">
        <w:rPr>
          <w:rFonts w:ascii="宋体" w:eastAsia="宋体" w:hAnsi="宋体" w:cs="宋体"/>
          <w:color w:val="333333"/>
        </w:rPr>
        <w:t>策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1950</w:t>
      </w:r>
      <w:r w:rsidRPr="005142D6">
        <w:rPr>
          <w:rFonts w:ascii="微软雅黑" w:eastAsia="微软雅黑" w:hAnsi="微软雅黑" w:cs="微软雅黑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>:</w:t>
      </w:r>
      <w:r w:rsidRPr="005142D6">
        <w:rPr>
          <w:rFonts w:ascii="微软雅黑" w:eastAsia="微软雅黑" w:hAnsi="微软雅黑" w:cs="微软雅黑" w:hint="eastAsia"/>
          <w:color w:val="333333"/>
        </w:rPr>
        <w:t>大学内的新的建筑物开始建</w:t>
      </w:r>
      <w:r w:rsidRPr="005142D6">
        <w:rPr>
          <w:rFonts w:ascii="宋体" w:eastAsia="宋体" w:hAnsi="宋体" w:cs="宋体"/>
          <w:color w:val="333333"/>
        </w:rPr>
        <w:t>设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1977</w:t>
      </w:r>
      <w:r w:rsidRPr="005142D6">
        <w:rPr>
          <w:rFonts w:ascii="宋体" w:eastAsia="宋体" w:hAnsi="宋体" w:cs="宋体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>:.</w:t>
      </w:r>
      <w:r w:rsidRPr="005142D6">
        <w:rPr>
          <w:rFonts w:ascii="宋体" w:eastAsia="宋体" w:hAnsi="宋体" w:cs="宋体" w:hint="eastAsia"/>
          <w:color w:val="333333"/>
        </w:rPr>
        <w:t>独裁统治结束后，大学开始正常化、现代化和民主化进</w:t>
      </w:r>
      <w:r w:rsidRPr="005142D6">
        <w:rPr>
          <w:rFonts w:ascii="宋体" w:eastAsia="宋体" w:hAnsi="宋体" w:cs="宋体"/>
          <w:color w:val="333333"/>
        </w:rPr>
        <w:t>程</w:t>
      </w:r>
    </w:p>
    <w:p w:rsidR="00ED07A5" w:rsidRPr="005142D6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</w:rPr>
      </w:pPr>
      <w:r w:rsidRPr="005142D6">
        <w:rPr>
          <w:rFonts w:ascii="Arial" w:eastAsia="Times New Roman" w:hAnsi="Arial" w:cs="Arial"/>
          <w:color w:val="333333"/>
        </w:rPr>
        <w:t>1985</w:t>
      </w:r>
      <w:r w:rsidRPr="005142D6">
        <w:rPr>
          <w:rFonts w:ascii="宋体" w:eastAsia="宋体" w:hAnsi="宋体" w:cs="宋体" w:hint="eastAsia"/>
          <w:color w:val="333333"/>
        </w:rPr>
        <w:t>年</w:t>
      </w:r>
      <w:r w:rsidRPr="005142D6">
        <w:rPr>
          <w:rFonts w:ascii="Arial" w:eastAsia="Times New Roman" w:hAnsi="Arial" w:cs="Arial"/>
          <w:color w:val="333333"/>
        </w:rPr>
        <w:t xml:space="preserve">: </w:t>
      </w:r>
      <w:r w:rsidRPr="005142D6">
        <w:rPr>
          <w:rFonts w:ascii="宋体" w:eastAsia="宋体" w:hAnsi="宋体" w:cs="宋体" w:hint="eastAsia"/>
          <w:color w:val="333333"/>
        </w:rPr>
        <w:t>重新恢复了大学的自</w:t>
      </w:r>
      <w:r w:rsidRPr="005142D6">
        <w:rPr>
          <w:rFonts w:ascii="宋体" w:eastAsia="宋体" w:hAnsi="宋体" w:cs="宋体"/>
          <w:color w:val="333333"/>
        </w:rPr>
        <w:t>治</w:t>
      </w:r>
    </w:p>
    <w:p w:rsidR="00ED07A5" w:rsidRPr="005142D6" w:rsidRDefault="00ED07A5">
      <w:pPr>
        <w:rPr>
          <w:noProof/>
        </w:rPr>
      </w:pPr>
    </w:p>
    <w:p w:rsidR="00A10B79" w:rsidRPr="005142D6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</w:rPr>
      </w:pPr>
      <w:r w:rsidRPr="005142D6">
        <w:rPr>
          <w:rFonts w:ascii="Arial" w:hAnsi="Arial" w:cs="Arial"/>
          <w:color w:val="333333"/>
        </w:rPr>
        <w:t>找到知识的发源</w:t>
      </w:r>
      <w:r w:rsidRPr="005142D6">
        <w:rPr>
          <w:rFonts w:ascii="宋体" w:eastAsia="宋体" w:hAnsi="宋体" w:cs="宋体" w:hint="eastAsia"/>
          <w:color w:val="333333"/>
        </w:rPr>
        <w:t>地</w:t>
      </w:r>
    </w:p>
    <w:p w:rsidR="00A10B79" w:rsidRPr="005142D6" w:rsidRDefault="00A10B79" w:rsidP="00A10B79">
      <w:pPr>
        <w:pStyle w:val="NormalWeb"/>
        <w:shd w:val="clear" w:color="auto" w:fill="FFFFFF"/>
        <w:spacing w:before="0" w:beforeAutospacing="0" w:after="0" w:afterAutospacing="0" w:line="252" w:lineRule="atLeast"/>
        <w:rPr>
          <w:rFonts w:ascii="Arial" w:hAnsi="Arial" w:cs="Arial"/>
          <w:color w:val="333333"/>
          <w:sz w:val="22"/>
          <w:szCs w:val="22"/>
        </w:rPr>
      </w:pPr>
      <w:r w:rsidRPr="005142D6">
        <w:rPr>
          <w:rFonts w:ascii="Arial" w:hAnsi="Arial" w:cs="Arial"/>
          <w:color w:val="333333"/>
          <w:sz w:val="22"/>
          <w:szCs w:val="22"/>
        </w:rPr>
        <w:t> </w:t>
      </w:r>
    </w:p>
    <w:p w:rsidR="00A10B79" w:rsidRPr="005142D6" w:rsidRDefault="00A10B79" w:rsidP="00A10B79">
      <w:pPr>
        <w:pStyle w:val="NormalWeb"/>
        <w:shd w:val="clear" w:color="auto" w:fill="FFFFFF"/>
        <w:spacing w:before="0" w:beforeAutospacing="0" w:after="0" w:afterAutospacing="0" w:line="252" w:lineRule="atLeast"/>
        <w:rPr>
          <w:rFonts w:ascii="Arial" w:hAnsi="Arial" w:cs="Arial"/>
          <w:color w:val="333333"/>
          <w:sz w:val="22"/>
          <w:szCs w:val="22"/>
        </w:rPr>
      </w:pP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巴塞罗那大学地处城内，拥有几个小区，面积超过</w:t>
      </w:r>
      <w:r w:rsidRPr="005142D6">
        <w:rPr>
          <w:rFonts w:ascii="Arial" w:hAnsi="Arial" w:cs="Arial"/>
          <w:color w:val="333333"/>
          <w:sz w:val="22"/>
          <w:szCs w:val="22"/>
        </w:rPr>
        <w:t>50</w:t>
      </w: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万平方米，其院系网络包括：</w:t>
      </w:r>
      <w:r w:rsidRPr="005142D6">
        <w:rPr>
          <w:rFonts w:ascii="Arial" w:hAnsi="Arial" w:cs="Arial"/>
          <w:color w:val="333333"/>
          <w:sz w:val="22"/>
          <w:szCs w:val="22"/>
        </w:rPr>
        <w:t>16</w:t>
      </w: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个系、</w:t>
      </w:r>
      <w:r w:rsidRPr="005142D6">
        <w:rPr>
          <w:rFonts w:ascii="Arial" w:hAnsi="Arial" w:cs="Arial"/>
          <w:color w:val="333333"/>
          <w:sz w:val="22"/>
          <w:szCs w:val="22"/>
        </w:rPr>
        <w:t>1</w:t>
      </w: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个护理学院、</w:t>
      </w:r>
      <w:r w:rsidRPr="005142D6">
        <w:rPr>
          <w:rFonts w:ascii="Arial" w:hAnsi="Arial" w:cs="Arial"/>
          <w:color w:val="333333"/>
          <w:sz w:val="22"/>
          <w:szCs w:val="22"/>
        </w:rPr>
        <w:t>8</w:t>
      </w:r>
      <w:r w:rsidRPr="005142D6">
        <w:rPr>
          <w:rFonts w:ascii="宋体" w:eastAsia="宋体" w:hAnsi="宋体" w:cs="宋体" w:hint="eastAsia"/>
          <w:color w:val="333333"/>
          <w:sz w:val="22"/>
          <w:szCs w:val="22"/>
        </w:rPr>
        <w:t>个学院以及好几个合作中心，藉此得以进行文化和知识的创新、传播和推广，弘扬批判精神以及自由和多元文化。</w:t>
      </w:r>
    </w:p>
    <w:p w:rsidR="00A10B79" w:rsidRPr="005142D6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</w:rPr>
      </w:pPr>
      <w:r w:rsidRPr="005142D6">
        <w:rPr>
          <w:rFonts w:ascii="Arial" w:hAnsi="Arial" w:cs="Arial"/>
          <w:color w:val="333333"/>
        </w:rPr>
        <w:t> </w:t>
      </w:r>
    </w:p>
    <w:p w:rsidR="00A10B79" w:rsidRPr="005142D6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</w:rPr>
      </w:pPr>
      <w:r w:rsidRPr="005142D6">
        <w:rPr>
          <w:rFonts w:ascii="Arial" w:hAnsi="Arial" w:cs="Arial"/>
          <w:color w:val="333333"/>
        </w:rPr>
        <w:t> </w:t>
      </w:r>
    </w:p>
    <w:p w:rsidR="00A10B79" w:rsidRPr="005142D6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</w:rPr>
      </w:pPr>
      <w:r w:rsidRPr="005142D6">
        <w:rPr>
          <w:rFonts w:ascii="Arial" w:hAnsi="Arial" w:cs="Arial"/>
          <w:color w:val="333333"/>
        </w:rPr>
        <w:t>院系及学</w:t>
      </w:r>
      <w:r w:rsidRPr="005142D6">
        <w:rPr>
          <w:rFonts w:ascii="宋体" w:eastAsia="宋体" w:hAnsi="宋体" w:cs="宋体" w:hint="eastAsia"/>
          <w:color w:val="333333"/>
        </w:rPr>
        <w:t>院</w:t>
      </w:r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5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美术系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6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图书馆学卷宗管理系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7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生物系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8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博士研究生院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9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法律系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0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经济和企业管理系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1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护理学院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2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药学系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3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生理学系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4" w:tgtFrame="_parent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哲学系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5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物理系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6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地理和历史系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7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地质学系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8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数学系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19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医学系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20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口腔学系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21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心理学系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22" w:tgtFrame="_blank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化学系</w:t>
        </w:r>
      </w:hyperlink>
    </w:p>
    <w:p w:rsidR="00A10B79" w:rsidRPr="005142D6" w:rsidRDefault="005142D6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</w:rPr>
      </w:pPr>
      <w:hyperlink r:id="rId23" w:history="1">
        <w:r w:rsidR="00A10B79" w:rsidRPr="005142D6">
          <w:rPr>
            <w:rStyle w:val="Hyperlink"/>
            <w:rFonts w:ascii="Arial" w:hAnsi="Arial" w:cs="Arial"/>
            <w:color w:val="0059A2"/>
            <w:bdr w:val="none" w:sz="0" w:space="0" w:color="auto" w:frame="1"/>
          </w:rPr>
          <w:t>教育系</w:t>
        </w:r>
      </w:hyperlink>
    </w:p>
    <w:p w:rsidR="00ED07A5" w:rsidRPr="005142D6" w:rsidRDefault="00ED07A5">
      <w:pPr>
        <w:rPr>
          <w:noProof/>
        </w:rPr>
      </w:pPr>
    </w:p>
    <w:p w:rsidR="00ED264B" w:rsidRPr="005142D6" w:rsidRDefault="00ED07A5">
      <w:r w:rsidRPr="005142D6">
        <w:rPr>
          <w:noProof/>
        </w:rPr>
        <w:lastRenderedPageBreak/>
        <w:drawing>
          <wp:inline distT="0" distB="0" distL="0" distR="0" wp14:anchorId="419874A9" wp14:editId="55423B8A">
            <wp:extent cx="5283412" cy="40953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598" t="24914" r="30633" b="16125"/>
                    <a:stretch/>
                  </pic:blipFill>
                  <pic:spPr bwMode="auto">
                    <a:xfrm>
                      <a:off x="0" y="0"/>
                      <a:ext cx="5326283" cy="412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7A5" w:rsidRPr="005142D6" w:rsidRDefault="00ED07A5"/>
    <w:p w:rsidR="00E40B42" w:rsidRPr="005142D6" w:rsidRDefault="00E40B42"/>
    <w:p w:rsidR="00E40B42" w:rsidRPr="005142D6" w:rsidRDefault="00E40B42"/>
    <w:p w:rsidR="00ED07A5" w:rsidRPr="005142D6" w:rsidRDefault="00ED07A5">
      <w:r w:rsidRPr="005142D6">
        <w:t>本科</w:t>
      </w:r>
      <w:r w:rsidRPr="005142D6">
        <w:rPr>
          <w:rFonts w:hint="eastAsia"/>
        </w:rPr>
        <w:t>，</w:t>
      </w:r>
      <w:r w:rsidRPr="005142D6">
        <w:t>大专</w:t>
      </w:r>
      <w:r w:rsidRPr="005142D6">
        <w:rPr>
          <w:rFonts w:hint="eastAsia"/>
        </w:rPr>
        <w:t>，</w:t>
      </w:r>
      <w:r w:rsidRPr="005142D6">
        <w:t>工程师类专业</w:t>
      </w:r>
      <w:r w:rsidRPr="005142D6">
        <w:rPr>
          <w:rFonts w:hint="eastAsia"/>
        </w:rPr>
        <w:t>：</w:t>
      </w:r>
    </w:p>
    <w:p w:rsidR="00ED07A5" w:rsidRPr="005142D6" w:rsidRDefault="00ED07A5" w:rsidP="00ED07A5">
      <w:r w:rsidRPr="005142D6">
        <w:rPr>
          <w:rFonts w:hint="eastAsia"/>
        </w:rPr>
        <w:t>广告和公共关系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阿拉伯语和希伯来语研究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考古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艺术和创作视频游戏严肃游戏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艺术史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视听通信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生物化学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生物信息学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生物学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生物医学工程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生物医学科学</w:t>
      </w:r>
      <w:r w:rsidR="00923DB3" w:rsidRPr="005142D6">
        <w:rPr>
          <w:rFonts w:hint="eastAsia"/>
        </w:rPr>
        <w:t>、生物、</w:t>
      </w:r>
      <w:r w:rsidRPr="005142D6">
        <w:rPr>
          <w:rFonts w:hint="eastAsia"/>
        </w:rPr>
        <w:t>术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工商管理学</w:t>
      </w:r>
      <w:r w:rsidR="00923DB3" w:rsidRPr="005142D6">
        <w:rPr>
          <w:rFonts w:hint="eastAsia"/>
        </w:rPr>
        <w:t>、</w:t>
      </w:r>
      <w:r w:rsidRPr="005142D6">
        <w:t>加泰罗尼亚语言学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化学工程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化学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电影和视听媒体</w:t>
      </w:r>
      <w:r w:rsidR="00923DB3" w:rsidRPr="005142D6">
        <w:rPr>
          <w:rFonts w:hint="eastAsia"/>
        </w:rPr>
        <w:t>、</w:t>
      </w:r>
      <w:r w:rsidRPr="005142D6">
        <w:t>古典学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通讯和文化产业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管理公司零售和分销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计算机工程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文化遗产保护，修复体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犯罪</w:t>
      </w:r>
      <w:r w:rsidR="00923DB3" w:rsidRPr="005142D6">
        <w:rPr>
          <w:rFonts w:hint="eastAsia"/>
        </w:rPr>
        <w:t>、烹饪</w:t>
      </w:r>
      <w:r w:rsidR="00803124" w:rsidRPr="005142D6">
        <w:rPr>
          <w:rFonts w:hint="eastAsia"/>
        </w:rPr>
        <w:t>美食科学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口腔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设计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财经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教育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电子工程与电信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工程地质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英语研究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环境科学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艺术品研究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食品科技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法语学习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地理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地质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历史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人类营养学及营养学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劳动关系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情报资料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交互式数字内容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国际贸易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法律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语言学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文艺理论与比较文学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海洋科学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材料工程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数学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中医药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现代文学和语言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护理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护理</w:t>
      </w:r>
      <w:r w:rsidRPr="005142D6">
        <w:rPr>
          <w:rFonts w:hint="eastAsia"/>
        </w:rPr>
        <w:t xml:space="preserve"> - </w:t>
      </w:r>
      <w:r w:rsidRPr="005142D6">
        <w:rPr>
          <w:rFonts w:ascii="Arial" w:hAnsi="Arial" w:cs="Arial"/>
          <w:color w:val="252525"/>
        </w:rPr>
        <w:t>圣约翰</w:t>
      </w:r>
      <w:r w:rsidRPr="005142D6">
        <w:rPr>
          <w:rFonts w:ascii="宋体" w:eastAsia="宋体" w:hAnsi="宋体" w:cs="宋体" w:hint="eastAsia"/>
          <w:color w:val="252525"/>
        </w:rPr>
        <w:t>神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药学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哲学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体育和体力活动科学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物理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物理治疗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足部医学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政治和行政科学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心理学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公共管理和管理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浪漫语言与文学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安全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社会文化人类学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社会教育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社会工作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社会学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统计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幼儿教师教育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小学老师教育</w:t>
      </w:r>
      <w:r w:rsidR="00923DB3" w:rsidRPr="005142D6">
        <w:rPr>
          <w:rFonts w:hint="eastAsia"/>
        </w:rPr>
        <w:t>、</w:t>
      </w:r>
      <w:r w:rsidRPr="005142D6">
        <w:rPr>
          <w:rFonts w:hint="eastAsia"/>
        </w:rPr>
        <w:t>旅游</w:t>
      </w:r>
    </w:p>
    <w:p w:rsidR="00803124" w:rsidRPr="005142D6" w:rsidRDefault="002E4F71" w:rsidP="00803124">
      <w:r w:rsidRPr="005142D6">
        <w:rPr>
          <w:rFonts w:hint="eastAsia"/>
        </w:rPr>
        <w:t>双文凭：</w:t>
      </w:r>
      <w:r w:rsidR="00803124" w:rsidRPr="005142D6">
        <w:rPr>
          <w:rFonts w:hint="eastAsia"/>
        </w:rPr>
        <w:t>音像传播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信息和文档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经济学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统计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法律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工商管理学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法律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政治与行政学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法律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公共管理和行政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数学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工商管理学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数学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计算机工程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数学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物理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药房</w:t>
      </w:r>
      <w:r w:rsidR="00803124" w:rsidRPr="005142D6">
        <w:rPr>
          <w:rFonts w:hint="eastAsia"/>
        </w:rPr>
        <w:t xml:space="preserve"> - </w:t>
      </w:r>
      <w:r w:rsidR="00803124" w:rsidRPr="005142D6">
        <w:rPr>
          <w:rFonts w:hint="eastAsia"/>
        </w:rPr>
        <w:t>人类营养和营养学</w:t>
      </w:r>
      <w:r w:rsidR="00923DB3" w:rsidRPr="005142D6">
        <w:rPr>
          <w:rFonts w:hint="eastAsia"/>
        </w:rPr>
        <w:t>、</w:t>
      </w:r>
      <w:r w:rsidR="00803124" w:rsidRPr="005142D6">
        <w:rPr>
          <w:rFonts w:hint="eastAsia"/>
        </w:rPr>
        <w:t>幼教及小学教师教育</w:t>
      </w:r>
    </w:p>
    <w:p w:rsidR="00E65311" w:rsidRPr="005142D6" w:rsidRDefault="00E65311" w:rsidP="00803124"/>
    <w:p w:rsidR="00E65311" w:rsidRPr="005142D6" w:rsidRDefault="00E65311" w:rsidP="00803124">
      <w:pPr>
        <w:rPr>
          <w:b/>
        </w:rPr>
      </w:pPr>
    </w:p>
    <w:p w:rsidR="00E65311" w:rsidRPr="005142D6" w:rsidRDefault="00E65311" w:rsidP="00803124">
      <w:pPr>
        <w:rPr>
          <w:b/>
        </w:rPr>
      </w:pPr>
      <w:r w:rsidRPr="005142D6">
        <w:rPr>
          <w:b/>
        </w:rPr>
        <w:t>研究生专业</w:t>
      </w:r>
      <w:r w:rsidR="00617B24" w:rsidRPr="005142D6">
        <w:rPr>
          <w:rFonts w:hint="eastAsia"/>
          <w:b/>
        </w:rPr>
        <w:t>（部分专业两年招生一次）</w:t>
      </w:r>
      <w:r w:rsidRPr="005142D6">
        <w:rPr>
          <w:rFonts w:hint="eastAsia"/>
          <w:b/>
        </w:rPr>
        <w:t>：</w:t>
      </w:r>
    </w:p>
    <w:p w:rsidR="00923DB3" w:rsidRPr="005142D6" w:rsidRDefault="00923DB3" w:rsidP="00EF4B3E">
      <w:r w:rsidRPr="005142D6">
        <w:rPr>
          <w:rFonts w:hint="eastAsia"/>
          <w:b/>
        </w:rPr>
        <w:t>科学类：</w:t>
      </w:r>
      <w:r w:rsidRPr="005142D6">
        <w:rPr>
          <w:rFonts w:hint="eastAsia"/>
        </w:rPr>
        <w:t xml:space="preserve"> </w:t>
      </w:r>
      <w:r w:rsidR="00E65311" w:rsidRPr="005142D6">
        <w:rPr>
          <w:rFonts w:hint="eastAsia"/>
        </w:rPr>
        <w:t>会计及税务</w:t>
      </w:r>
      <w:r w:rsidR="00E65311" w:rsidRPr="005142D6">
        <w:rPr>
          <w:rFonts w:hint="eastAsia"/>
        </w:rPr>
        <w:t xml:space="preserve">    *NEW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精算和金融科学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高级免疫学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高级法律研究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高等数学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先进的医疗技术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促进了微生物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高级护理临床实践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高级物理</w:t>
      </w:r>
      <w:r w:rsidRPr="005142D6">
        <w:rPr>
          <w:rFonts w:hint="eastAsia"/>
        </w:rPr>
        <w:t>、天体物理，粒子物理和宇宙学、应用材料化学、</w:t>
      </w:r>
      <w:r w:rsidR="002E4F71" w:rsidRPr="005142D6">
        <w:rPr>
          <w:rFonts w:hint="eastAsia"/>
        </w:rPr>
        <w:t>数据科学中的基本原则、分子生物技术、</w:t>
      </w:r>
      <w:r w:rsidR="00157540" w:rsidRPr="005142D6">
        <w:rPr>
          <w:rFonts w:hint="eastAsia"/>
        </w:rPr>
        <w:t>海洋和海洋环境管理、有机化学、纯科学和应用逻辑、</w:t>
      </w:r>
      <w:r w:rsidR="00176875" w:rsidRPr="005142D6">
        <w:rPr>
          <w:rFonts w:hint="eastAsia"/>
        </w:rPr>
        <w:t>统计与运筹学</w:t>
      </w:r>
    </w:p>
    <w:p w:rsidR="00923DB3" w:rsidRPr="005142D6" w:rsidRDefault="00923DB3" w:rsidP="00EF4B3E">
      <w:r w:rsidRPr="005142D6">
        <w:rPr>
          <w:b/>
        </w:rPr>
        <w:t>社会科学</w:t>
      </w:r>
      <w:r w:rsidR="00157540" w:rsidRPr="005142D6">
        <w:rPr>
          <w:b/>
        </w:rPr>
        <w:t>法律</w:t>
      </w:r>
      <w:r w:rsidRPr="005142D6">
        <w:rPr>
          <w:b/>
        </w:rPr>
        <w:t>类</w:t>
      </w:r>
      <w:r w:rsidRPr="005142D6">
        <w:rPr>
          <w:rFonts w:hint="eastAsia"/>
          <w:b/>
        </w:rPr>
        <w:t>：</w:t>
      </w:r>
      <w:r w:rsidRPr="005142D6">
        <w:rPr>
          <w:rFonts w:hint="eastAsia"/>
        </w:rPr>
        <w:t xml:space="preserve"> </w:t>
      </w:r>
      <w:r w:rsidR="00E65311" w:rsidRPr="005142D6">
        <w:rPr>
          <w:rFonts w:hint="eastAsia"/>
        </w:rPr>
        <w:t>先进的公共管理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高级研究社会排斥新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哲学分析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化学分析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人类学和人种学</w:t>
      </w:r>
      <w:r w:rsidRPr="005142D6">
        <w:rPr>
          <w:rFonts w:hint="eastAsia"/>
        </w:rPr>
        <w:t>、商务法、商务研究、公民和人权：伦理学和政治学、公民身份和价值观教育、临床调查、认知科学和语言、矛盾调处</w:t>
      </w:r>
      <w:r w:rsidR="002E4F71" w:rsidRPr="005142D6">
        <w:rPr>
          <w:rFonts w:hint="eastAsia"/>
        </w:rPr>
        <w:t>、创建和管理创新为基础的技术型公司、犯罪学，刑事政策和刑事法社会学、文化遗产管理与博物馆学、文化管理、经济史、经济学、经济，监管和竞争公共服务领域、农村教育、教育心理学、心理学、一般健康心理学杂志、跨学科艺术教育、国际发展、国际关系、国际安全、国际化：经济，商业，法律和政治方面、法律实践、专业教学中心管理、营销和市场研究、</w:t>
      </w:r>
      <w:r w:rsidR="00157540" w:rsidRPr="005142D6">
        <w:rPr>
          <w:rFonts w:hint="eastAsia"/>
        </w:rPr>
        <w:t>组织团队管理和开发、政治分析和机构评估、公共管理、</w:t>
      </w:r>
      <w:r w:rsidR="00176875" w:rsidRPr="005142D6">
        <w:rPr>
          <w:rFonts w:hint="eastAsia"/>
        </w:rPr>
        <w:t>社会学：社会变革和创新、体育经营管理、运动性能：专业化和精英能力、战略安全和警察管理</w:t>
      </w:r>
    </w:p>
    <w:p w:rsidR="00923DB3" w:rsidRPr="005142D6" w:rsidRDefault="00923DB3" w:rsidP="00EF4B3E">
      <w:r w:rsidRPr="005142D6">
        <w:rPr>
          <w:rFonts w:hint="eastAsia"/>
          <w:b/>
        </w:rPr>
        <w:t>生命科学类：</w:t>
      </w:r>
      <w:r w:rsidR="00E65311" w:rsidRPr="005142D6">
        <w:rPr>
          <w:rFonts w:hint="eastAsia"/>
        </w:rPr>
        <w:t>应用研究方法论护理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水产养殖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人工智能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生物多样性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生物健康计算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生物信息学和生物统计学新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生物信息学健康科学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生物人类学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生物医药</w:t>
      </w:r>
      <w:r w:rsidRPr="005142D6">
        <w:rPr>
          <w:rFonts w:hint="eastAsia"/>
        </w:rPr>
        <w:t>、中成药、</w:t>
      </w:r>
      <w:r w:rsidR="002E4F71" w:rsidRPr="005142D6">
        <w:rPr>
          <w:rFonts w:hint="eastAsia"/>
        </w:rPr>
        <w:t>药物研究，开发和控制、生态学，环境管理和恢复、情感照顾住院儿童：孩子生活典范、环保农业生物、食品的研究，发展和创新、食品安全、遗传学和基因组、医疗保健和协作实践、创新与企业家精神的营养，慢性病和健康老龄化、设计创新对旅游业、综合生理学、简介心理健康研究、医学人类学和全球健康、医药，保健和医疗系统、神经系统科学、营养与代谢、职业安全及健康：预防职业危害、</w:t>
      </w:r>
      <w:r w:rsidR="00157540" w:rsidRPr="005142D6">
        <w:rPr>
          <w:rFonts w:hint="eastAsia"/>
        </w:rPr>
        <w:t>身体活动与健康、足部手术、保健和教育糖尿病患者原则</w:t>
      </w:r>
      <w:r w:rsidR="00157540" w:rsidRPr="005142D6">
        <w:rPr>
          <w:rFonts w:hint="eastAsia"/>
        </w:rPr>
        <w:t xml:space="preserve">     *NEW</w:t>
      </w:r>
      <w:r w:rsidR="00157540" w:rsidRPr="005142D6">
        <w:rPr>
          <w:rFonts w:hint="eastAsia"/>
        </w:rPr>
        <w:t>、行政职业服务、</w:t>
      </w:r>
      <w:r w:rsidR="00157540" w:rsidRPr="005142D6">
        <w:t>老年心理学</w:t>
      </w:r>
      <w:r w:rsidR="00157540" w:rsidRPr="005142D6">
        <w:rPr>
          <w:rFonts w:hint="eastAsia"/>
        </w:rPr>
        <w:t>、心理与教育、心理社会干预、</w:t>
      </w:r>
      <w:r w:rsidR="00176875" w:rsidRPr="005142D6">
        <w:rPr>
          <w:rFonts w:hint="eastAsia"/>
        </w:rPr>
        <w:t>转化医学</w:t>
      </w:r>
    </w:p>
    <w:p w:rsidR="00923DB3" w:rsidRPr="005142D6" w:rsidRDefault="00923DB3" w:rsidP="00EF4B3E">
      <w:pPr>
        <w:rPr>
          <w:b/>
        </w:rPr>
      </w:pPr>
      <w:r w:rsidRPr="005142D6">
        <w:rPr>
          <w:rFonts w:hint="eastAsia"/>
          <w:b/>
        </w:rPr>
        <w:t>人文艺术：</w:t>
      </w:r>
      <w:r w:rsidR="00176875" w:rsidRPr="005142D6">
        <w:rPr>
          <w:rFonts w:hint="eastAsia"/>
        </w:rPr>
        <w:t>高级研究艺术史、高级研究西班牙和拉美文学、古老的文化和语言、应用语言学及多语言环境中语言教学、高级研究加泰罗尼亚语文、</w:t>
      </w:r>
      <w:r w:rsidRPr="005142D6">
        <w:rPr>
          <w:rFonts w:hint="eastAsia"/>
        </w:rPr>
        <w:t>当代历史和世界、当代思想和传承经典、</w:t>
      </w:r>
      <w:r w:rsidR="002E4F71" w:rsidRPr="005142D6">
        <w:rPr>
          <w:rFonts w:hint="eastAsia"/>
        </w:rPr>
        <w:t>当代艺术创造、数字内容管理、数字内容制作和创业、数字为媒介的学习环境、保护和修复项目、历史科学：科学，历史与社会、宾馆和酒店管理、拉丁美洲研究、领导与管理护理、图书馆和文物收藏、图书馆和信息服务管理</w:t>
      </w:r>
      <w:r w:rsidR="002E4F71" w:rsidRPr="005142D6">
        <w:rPr>
          <w:rFonts w:hint="eastAsia"/>
        </w:rPr>
        <w:t xml:space="preserve">    *NEW</w:t>
      </w:r>
      <w:r w:rsidR="002E4F71" w:rsidRPr="005142D6">
        <w:rPr>
          <w:rFonts w:hint="eastAsia"/>
        </w:rPr>
        <w:t>、中世纪文化、气象、矿产资源与地质灾害、音乐作为一个跨学科的艺术、</w:t>
      </w:r>
      <w:r w:rsidR="00157540" w:rsidRPr="005142D6">
        <w:rPr>
          <w:rFonts w:hint="eastAsia"/>
        </w:rPr>
        <w:t>身体活动与教育</w:t>
      </w:r>
      <w:r w:rsidR="00157540" w:rsidRPr="005142D6">
        <w:rPr>
          <w:rFonts w:hint="eastAsia"/>
        </w:rPr>
        <w:t xml:space="preserve">    *NEW</w:t>
      </w:r>
      <w:r w:rsidR="00157540" w:rsidRPr="005142D6">
        <w:rPr>
          <w:rFonts w:hint="eastAsia"/>
        </w:rPr>
        <w:t>、生产与艺术研究、</w:t>
      </w:r>
      <w:r w:rsidR="00176875" w:rsidRPr="005142D6">
        <w:rPr>
          <w:rFonts w:hint="eastAsia"/>
        </w:rPr>
        <w:t>研究与教育变革、在研究行为和认知、研语文教育的启示、学校图书馆和阅读推广、社会和教育行动、西班牙对外语言专业环境、中等义务教育和高中教育教师培训，职业培训和语言、义务教育及高等教育教师培训，职业培训和语言、理论文学与比较文学、旅游商贸管理、旅游管理创新、西班牙语作为第二外语培训教学、视觉艺术和教育：一种结构型方式、妇女，工作和公共政策、青年与社会</w:t>
      </w:r>
    </w:p>
    <w:p w:rsidR="00EF4B3E" w:rsidRPr="005142D6" w:rsidRDefault="00923DB3" w:rsidP="00EF4B3E">
      <w:r w:rsidRPr="005142D6">
        <w:rPr>
          <w:b/>
        </w:rPr>
        <w:t>工程建筑类</w:t>
      </w:r>
      <w:r w:rsidRPr="005142D6">
        <w:rPr>
          <w:rFonts w:hint="eastAsia"/>
          <w:b/>
        </w:rPr>
        <w:t>：</w:t>
      </w:r>
      <w:r w:rsidRPr="005142D6">
        <w:rPr>
          <w:rFonts w:hint="eastAsia"/>
        </w:rPr>
        <w:t>化学工程、</w:t>
      </w:r>
      <w:r w:rsidR="002E4F71" w:rsidRPr="005142D6">
        <w:rPr>
          <w:rFonts w:hint="eastAsia"/>
        </w:rPr>
        <w:t>生物医学工程、</w:t>
      </w:r>
      <w:r w:rsidR="00E65311" w:rsidRPr="005142D6">
        <w:rPr>
          <w:rFonts w:hint="eastAsia"/>
        </w:rPr>
        <w:t>建设，文化标识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电化学，科学和技术</w:t>
      </w:r>
      <w:r w:rsidRPr="005142D6">
        <w:rPr>
          <w:rFonts w:hint="eastAsia"/>
        </w:rPr>
        <w:t>、</w:t>
      </w:r>
      <w:r w:rsidR="00E65311" w:rsidRPr="005142D6">
        <w:rPr>
          <w:rFonts w:hint="eastAsia"/>
        </w:rPr>
        <w:t>环境工程</w:t>
      </w:r>
      <w:r w:rsidRPr="005142D6">
        <w:rPr>
          <w:rFonts w:hint="eastAsia"/>
        </w:rPr>
        <w:t>、</w:t>
      </w:r>
      <w:r w:rsidR="00157540" w:rsidRPr="005142D6">
        <w:rPr>
          <w:rFonts w:hint="eastAsia"/>
        </w:rPr>
        <w:t>光电学、光电工程，纳米光子学和生物光子学、纳米科学与技术、核物理、物理原子</w:t>
      </w:r>
      <w:r w:rsidR="00157540" w:rsidRPr="005142D6">
        <w:rPr>
          <w:rFonts w:hint="eastAsia"/>
        </w:rPr>
        <w:lastRenderedPageBreak/>
        <w:t>论和多尺度计算建模，化学和生物化学</w:t>
      </w:r>
      <w:r w:rsidR="00157540" w:rsidRPr="005142D6">
        <w:rPr>
          <w:rFonts w:hint="eastAsia"/>
        </w:rPr>
        <w:t xml:space="preserve">   *NEW</w:t>
      </w:r>
      <w:r w:rsidR="00157540" w:rsidRPr="005142D6">
        <w:rPr>
          <w:rFonts w:hint="eastAsia"/>
        </w:rPr>
        <w:t>、</w:t>
      </w:r>
      <w:r w:rsidR="00176875" w:rsidRPr="005142D6">
        <w:rPr>
          <w:rFonts w:hint="eastAsia"/>
        </w:rPr>
        <w:t>可再生和可持续能源、储藏地质及地球物理、科学和水的综合管理、土壤和水管理、空间规划和环境管理、专用通信、体育工程、</w:t>
      </w:r>
      <w:r w:rsidR="00EF4B3E" w:rsidRPr="005142D6">
        <w:rPr>
          <w:rFonts w:hint="eastAsia"/>
        </w:rPr>
        <w:t>理论化学与计算建模</w:t>
      </w:r>
      <w:r w:rsidRPr="005142D6">
        <w:rPr>
          <w:rFonts w:hint="eastAsia"/>
        </w:rPr>
        <w:t>、</w:t>
      </w:r>
      <w:r w:rsidR="00EF4B3E" w:rsidRPr="005142D6">
        <w:rPr>
          <w:rFonts w:hint="eastAsia"/>
        </w:rPr>
        <w:t>城市设计：艺术，城市，社会</w:t>
      </w:r>
      <w:r w:rsidRPr="005142D6">
        <w:rPr>
          <w:rFonts w:hint="eastAsia"/>
        </w:rPr>
        <w:t>、</w:t>
      </w:r>
      <w:r w:rsidR="00EF4B3E" w:rsidRPr="005142D6">
        <w:rPr>
          <w:rFonts w:hint="eastAsia"/>
        </w:rPr>
        <w:t>城市旅游新</w:t>
      </w:r>
    </w:p>
    <w:p w:rsidR="00E40B42" w:rsidRDefault="00E40B42" w:rsidP="00EF4B3E"/>
    <w:p w:rsidR="00E40B42" w:rsidRDefault="00E40B42" w:rsidP="00EF4B3E"/>
    <w:p w:rsidR="00E40B42" w:rsidRDefault="00E40B42" w:rsidP="00EF4B3E"/>
    <w:p w:rsidR="00E40B42" w:rsidRDefault="00E40B42" w:rsidP="00EF4B3E">
      <w:r>
        <w:rPr>
          <w:noProof/>
        </w:rPr>
        <w:drawing>
          <wp:inline distT="0" distB="0" distL="0" distR="0">
            <wp:extent cx="5486400" cy="3433174"/>
            <wp:effectExtent l="0" t="0" r="0" b="0"/>
            <wp:docPr id="3" name="Picture 3" descr="http://njoyspain.com/wp-content/uploads/2015/11/%E5%B7%B4%E5%A1%9E%E7%BD%97%E9%82%A3%E5%A4%A7%E5%AD%A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joyspain.com/wp-content/uploads/2015/11/%E5%B7%B4%E5%A1%9E%E7%BD%97%E9%82%A3%E5%A4%A7%E5%AD%A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Default="00E40B42" w:rsidP="00EF4B3E">
      <w:r>
        <w:rPr>
          <w:noProof/>
        </w:rPr>
        <w:lastRenderedPageBreak/>
        <w:drawing>
          <wp:inline distT="0" distB="0" distL="0" distR="0">
            <wp:extent cx="5243195" cy="3492500"/>
            <wp:effectExtent l="0" t="0" r="0" b="0"/>
            <wp:docPr id="5" name="Picture 5" descr="http://www.tuyouqibiao.com/wp-content/uploads/sites/5/2010/05/IMG_0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uyouqibiao.com/wp-content/uploads/sites/5/2010/05/IMG_068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Default="00E40B42" w:rsidP="00EF4B3E">
      <w:pPr>
        <w:rPr>
          <w:b/>
        </w:rPr>
      </w:pPr>
      <w:r>
        <w:rPr>
          <w:noProof/>
        </w:rPr>
        <w:drawing>
          <wp:inline distT="0" distB="0" distL="0" distR="0">
            <wp:extent cx="3618865" cy="2713990"/>
            <wp:effectExtent l="0" t="0" r="635" b="0"/>
            <wp:docPr id="6" name="Picture 6" descr="http://ugc.qpic.cn/baikepic/25843/cut-20131219163116-145290994.jpg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gc.qpic.cn/baikepic/25843/cut-20131219163116-145290994.jpg/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Pr="00E40B42" w:rsidRDefault="00E40B42" w:rsidP="00EF4B3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86400" cy="3642708"/>
            <wp:effectExtent l="0" t="0" r="0" b="0"/>
            <wp:docPr id="7" name="Picture 7" descr="http://mmbiz.qpic.cn/mmbiz/9ic99jKhkUMyACiaibmlicRTicwBlFoib0m2ORZiaGfqjLBHpms92ern8aKXVE0MxibEwIVWDT53evjgdgOkO6Y1Fo9o9w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mbiz.qpic.cn/mmbiz/9ic99jKhkUMyACiaibmlicRTicwBlFoib0m2ORZiaGfqjLBHpms92ern8aKXVE0MxibEwIVWDT53evjgdgOkO6Y1Fo9o9w/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246731"/>
            <wp:effectExtent l="0" t="0" r="0" b="0"/>
            <wp:docPr id="8" name="Picture 8" descr="http://himg2.huanqiu.com/attachment2010/2013/0312/2013031209375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img2.huanqiu.com/attachment2010/2013/0312/2013031209375058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2178424"/>
            <wp:effectExtent l="0" t="0" r="0" b="0"/>
            <wp:docPr id="9" name="Picture 9" descr="http://www.crucero10.com/wp-content/uploads/2014/05/barcelo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rucero10.com/wp-content/uploads/2014/05/barcelon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B42" w:rsidRPr="00E40B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73B38"/>
    <w:multiLevelType w:val="multilevel"/>
    <w:tmpl w:val="2E80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87FF3"/>
    <w:multiLevelType w:val="multilevel"/>
    <w:tmpl w:val="D08E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24A41"/>
    <w:multiLevelType w:val="multilevel"/>
    <w:tmpl w:val="E5162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85CBD"/>
    <w:multiLevelType w:val="multilevel"/>
    <w:tmpl w:val="0614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80726F"/>
    <w:multiLevelType w:val="multilevel"/>
    <w:tmpl w:val="BA06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19D"/>
    <w:rsid w:val="00024471"/>
    <w:rsid w:val="00035C5C"/>
    <w:rsid w:val="000575A6"/>
    <w:rsid w:val="000877A6"/>
    <w:rsid w:val="00155726"/>
    <w:rsid w:val="00157540"/>
    <w:rsid w:val="00176875"/>
    <w:rsid w:val="002804E9"/>
    <w:rsid w:val="002A46FA"/>
    <w:rsid w:val="002C0B8B"/>
    <w:rsid w:val="002E0A31"/>
    <w:rsid w:val="002E15F6"/>
    <w:rsid w:val="002E4F71"/>
    <w:rsid w:val="00345896"/>
    <w:rsid w:val="00346F27"/>
    <w:rsid w:val="00350A73"/>
    <w:rsid w:val="003A431A"/>
    <w:rsid w:val="004156E9"/>
    <w:rsid w:val="0043723C"/>
    <w:rsid w:val="0045519D"/>
    <w:rsid w:val="00455B44"/>
    <w:rsid w:val="004B64CA"/>
    <w:rsid w:val="004F05EE"/>
    <w:rsid w:val="005142D6"/>
    <w:rsid w:val="00533358"/>
    <w:rsid w:val="00534BA8"/>
    <w:rsid w:val="0057690A"/>
    <w:rsid w:val="0058359D"/>
    <w:rsid w:val="005E2E1E"/>
    <w:rsid w:val="00617B24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C6BAD"/>
    <w:rsid w:val="007F552B"/>
    <w:rsid w:val="00803124"/>
    <w:rsid w:val="0084659D"/>
    <w:rsid w:val="00847B0A"/>
    <w:rsid w:val="008B2C9C"/>
    <w:rsid w:val="008C3182"/>
    <w:rsid w:val="008D53F8"/>
    <w:rsid w:val="00923DB3"/>
    <w:rsid w:val="009447A6"/>
    <w:rsid w:val="009A0783"/>
    <w:rsid w:val="009A0990"/>
    <w:rsid w:val="009B2DC6"/>
    <w:rsid w:val="009F7C51"/>
    <w:rsid w:val="00A10B79"/>
    <w:rsid w:val="00A347A1"/>
    <w:rsid w:val="00B1619C"/>
    <w:rsid w:val="00B31E7F"/>
    <w:rsid w:val="00B37F31"/>
    <w:rsid w:val="00B766A3"/>
    <w:rsid w:val="00B81F7B"/>
    <w:rsid w:val="00C462D0"/>
    <w:rsid w:val="00C667CC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40B42"/>
    <w:rsid w:val="00E44A25"/>
    <w:rsid w:val="00E50371"/>
    <w:rsid w:val="00E562E4"/>
    <w:rsid w:val="00E62920"/>
    <w:rsid w:val="00E65311"/>
    <w:rsid w:val="00E727C4"/>
    <w:rsid w:val="00EB28E0"/>
    <w:rsid w:val="00EC3ACD"/>
    <w:rsid w:val="00ED07A5"/>
    <w:rsid w:val="00ED264B"/>
    <w:rsid w:val="00EF4B3E"/>
    <w:rsid w:val="00F34B4C"/>
    <w:rsid w:val="00F4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FD8886-31E8-4663-97E9-542A876F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07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B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0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D07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10B7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A10B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6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b.edu/escola_doctorat/en" TargetMode="External"/><Relationship Id="rId13" Type="http://schemas.openxmlformats.org/officeDocument/2006/relationships/hyperlink" Target="http://www.ub.edu/filologia/en/" TargetMode="External"/><Relationship Id="rId18" Type="http://schemas.openxmlformats.org/officeDocument/2006/relationships/hyperlink" Target="http://www.mat.ub.edu/en/" TargetMode="External"/><Relationship Id="rId26" Type="http://schemas.openxmlformats.org/officeDocument/2006/relationships/image" Target="media/image3.jpeg"/><Relationship Id="rId3" Type="http://schemas.openxmlformats.org/officeDocument/2006/relationships/settings" Target="settings.xml"/><Relationship Id="rId21" Type="http://schemas.openxmlformats.org/officeDocument/2006/relationships/hyperlink" Target="http://www.ub.edu/psicologia/en" TargetMode="External"/><Relationship Id="rId7" Type="http://schemas.openxmlformats.org/officeDocument/2006/relationships/hyperlink" Target="http://www.ub.edu/biologia/en/" TargetMode="External"/><Relationship Id="rId12" Type="http://schemas.openxmlformats.org/officeDocument/2006/relationships/hyperlink" Target="http://www.ub.edu/farmacia/en/" TargetMode="External"/><Relationship Id="rId17" Type="http://schemas.openxmlformats.org/officeDocument/2006/relationships/hyperlink" Target="http://www.ub.edu/geologia/en/" TargetMode="External"/><Relationship Id="rId25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://www.ub.edu/facgh/en/" TargetMode="External"/><Relationship Id="rId20" Type="http://schemas.openxmlformats.org/officeDocument/2006/relationships/hyperlink" Target="http://www.ub.edu/odontologia/en/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://www.ub.edu/biblio/introduccio/versio-anglesa.html" TargetMode="External"/><Relationship Id="rId11" Type="http://schemas.openxmlformats.org/officeDocument/2006/relationships/hyperlink" Target="http://www.ub.edu/infermeria/en/" TargetMode="External"/><Relationship Id="rId24" Type="http://schemas.openxmlformats.org/officeDocument/2006/relationships/image" Target="media/image1.png"/><Relationship Id="rId32" Type="http://schemas.openxmlformats.org/officeDocument/2006/relationships/theme" Target="theme/theme1.xml"/><Relationship Id="rId5" Type="http://schemas.openxmlformats.org/officeDocument/2006/relationships/hyperlink" Target="http://www.ub.edu/bellesarts/en/" TargetMode="External"/><Relationship Id="rId15" Type="http://schemas.openxmlformats.org/officeDocument/2006/relationships/hyperlink" Target="http://www.ub.edu/fisica/en/" TargetMode="External"/><Relationship Id="rId23" Type="http://schemas.openxmlformats.org/officeDocument/2006/relationships/hyperlink" Target="http://www.ub.edu/educacio/" TargetMode="External"/><Relationship Id="rId28" Type="http://schemas.openxmlformats.org/officeDocument/2006/relationships/image" Target="media/image5.jpeg"/><Relationship Id="rId10" Type="http://schemas.openxmlformats.org/officeDocument/2006/relationships/hyperlink" Target="http://www.ub.edu/economiaempresa/en/welcome.html" TargetMode="External"/><Relationship Id="rId19" Type="http://schemas.openxmlformats.org/officeDocument/2006/relationships/hyperlink" Target="http://www.ub.edu/medicina/e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ub.edu/dret/queoferim/en/index.htm" TargetMode="External"/><Relationship Id="rId14" Type="http://schemas.openxmlformats.org/officeDocument/2006/relationships/hyperlink" Target="http://www.ub.edu/filosofia/en/" TargetMode="External"/><Relationship Id="rId22" Type="http://schemas.openxmlformats.org/officeDocument/2006/relationships/hyperlink" Target="http://www.ub.edu/quimica/en/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10</cp:revision>
  <dcterms:created xsi:type="dcterms:W3CDTF">2016-07-22T08:35:00Z</dcterms:created>
  <dcterms:modified xsi:type="dcterms:W3CDTF">2016-08-13T18:16:00Z</dcterms:modified>
</cp:coreProperties>
</file>