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I am a professional with a advanced degree in Economics, and a nearly finished one in Data Science from the University of Helsinki. I have specialized in machine learning methods, particularly Bayesian ones, and also have experience in econometrics, statistics, and mathematics. I’m proficient in R, Python, and SQL, and have worked extensively on building and maintaining data pipelines, creating machine learning models, and informative data visualization.</w:t>
      </w:r>
    </w:p>
    <w:bookmarkEnd w:id="20"/>
    <w:bookmarkStart w:id="23"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hyperlink r:id="rId21">
        <w:r>
          <w:rPr>
            <w:rStyle w:val="Hyperlink"/>
          </w:rPr>
          <w:t xml:space="preserve">Github</w:t>
        </w:r>
      </w:hyperlink>
    </w:p>
    <w:p>
      <w:pPr>
        <w:pStyle w:val="BodyText"/>
      </w:pPr>
      <w:r>
        <w:t xml:space="preserve"> </w:t>
      </w:r>
      <w:hyperlink r:id="rId22">
        <w:r>
          <w:rPr>
            <w:rStyle w:val="Hyperlink"/>
          </w:rPr>
          <w:t xml:space="preserve">Linkedin</w:t>
        </w:r>
      </w:hyperlink>
    </w:p>
    <w:bookmarkEnd w:id="23"/>
    <w:bookmarkStart w:id="29" w:name="education"/>
    <w:p>
      <w:pPr>
        <w:pStyle w:val="Heading2"/>
      </w:pPr>
      <w:r>
        <w:t xml:space="preserve">Education</w:t>
      </w:r>
    </w:p>
    <w:bookmarkStart w:id="24"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4"/>
    <w:bookmarkStart w:id="26"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5">
        <w:r>
          <w:rPr>
            <w:rStyle w:val="Hyperlink"/>
            <w:b/>
            <w:bCs/>
          </w:rPr>
          <w:t xml:space="preserve">Master’s Thesis:</w:t>
        </w:r>
      </w:hyperlink>
      <w:r>
        <w:t xml:space="preserve"> </w:t>
      </w:r>
      <w:r>
        <w:t xml:space="preserve">Impact of Policy Shocks in the EU Emissions Trading System on Finland.</w:t>
      </w:r>
    </w:p>
    <w:bookmarkEnd w:id="26"/>
    <w:bookmarkStart w:id="27"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7"/>
    <w:bookmarkStart w:id="28"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8"/>
    <w:bookmarkEnd w:id="29"/>
    <w:bookmarkStart w:id="30"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30"/>
    <w:bookmarkStart w:id="40" w:name="work-experience"/>
    <w:p>
      <w:pPr>
        <w:pStyle w:val="Heading2"/>
      </w:pPr>
      <w:r>
        <w:t xml:space="preserve">Work Experience</w:t>
      </w:r>
    </w:p>
    <w:bookmarkStart w:id="31"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Collaborated within a team responsible for building, maintaining, and monitoring models that deliver real-time stopping power for card and account-to-account transactions.</w:t>
      </w:r>
    </w:p>
    <w:p>
      <w:pPr>
        <w:pStyle w:val="Compact"/>
        <w:numPr>
          <w:ilvl w:val="0"/>
          <w:numId w:val="1004"/>
        </w:numPr>
      </w:pPr>
      <w:r>
        <w:t xml:space="preserve">Developed and maintained an internal R package to facilitate data analysis and visualization. Additionally, spearheaded the establishment of a Data &amp; Analytics community within the department.</w:t>
      </w:r>
    </w:p>
    <w:bookmarkEnd w:id="31"/>
    <w:bookmarkStart w:id="35"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conducting analyses and co-authoring reports on electricity market data, with a particular focus on</w:t>
      </w:r>
      <w:r>
        <w:t xml:space="preserve"> </w:t>
      </w:r>
      <w:hyperlink r:id="rId32">
        <w:r>
          <w:rPr>
            <w:rStyle w:val="Hyperlink"/>
          </w:rPr>
          <w:t xml:space="preserve">consumer</w:t>
        </w:r>
      </w:hyperlink>
      <w:r>
        <w:t xml:space="preserve"> </w:t>
      </w:r>
      <w:r>
        <w:t xml:space="preserve">and</w:t>
      </w:r>
      <w:r>
        <w:t xml:space="preserve"> </w:t>
      </w:r>
      <w:hyperlink r:id="rId33">
        <w:r>
          <w:rPr>
            <w:rStyle w:val="Hyperlink"/>
          </w:rPr>
          <w:t xml:space="preserve">company</w:t>
        </w:r>
      </w:hyperlink>
      <w:r>
        <w:t xml:space="preserve"> </w:t>
      </w:r>
      <w:r>
        <w:t xml:space="preserve">responses to price shocks.</w:t>
      </w:r>
    </w:p>
    <w:p>
      <w:pPr>
        <w:pStyle w:val="Compact"/>
        <w:numPr>
          <w:ilvl w:val="0"/>
          <w:numId w:val="1005"/>
        </w:numPr>
      </w:pPr>
      <w:r>
        <w:t xml:space="preserve">Designed and developed a</w:t>
      </w:r>
      <w:r>
        <w:t xml:space="preserve"> </w:t>
      </w:r>
      <w:hyperlink r:id="rId34">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5"/>
    <w:bookmarkStart w:id="38"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6">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further utilized in a</w:t>
      </w:r>
      <w:r>
        <w:t xml:space="preserve"> </w:t>
      </w:r>
      <w:hyperlink r:id="rId37">
        <w:r>
          <w:rPr>
            <w:rStyle w:val="Hyperlink"/>
          </w:rPr>
          <w:t xml:space="preserve">working paper</w:t>
        </w:r>
      </w:hyperlink>
      <w:r>
        <w:t xml:space="preserve">.</w:t>
      </w:r>
    </w:p>
    <w:bookmarkEnd w:id="38"/>
    <w:bookmarkStart w:id="39"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as part of my role at the Finnish Embassy, delivering valuable insights into economic trends and developments to inform policy decisions for the Finnish Government.</w:t>
      </w:r>
    </w:p>
    <w:p>
      <w:pPr>
        <w:pStyle w:val="Compact"/>
        <w:numPr>
          <w:ilvl w:val="0"/>
          <w:numId w:val="1007"/>
        </w:numPr>
      </w:pPr>
      <w:r>
        <w:t xml:space="preserve">Attended and provided detailed reports on meetings with UN organizations and local politicians, ensuring comprehensive coverage of diplomatic and political engagements.</w:t>
      </w:r>
    </w:p>
    <w:bookmarkEnd w:id="39"/>
    <w:bookmarkEnd w:id="40"/>
    <w:bookmarkStart w:id="45" w:name="side-projects"/>
    <w:p>
      <w:pPr>
        <w:pStyle w:val="Heading2"/>
      </w:pPr>
      <w:r>
        <w:t xml:space="preserve">Side projects</w:t>
      </w:r>
    </w:p>
    <w:bookmarkStart w:id="42"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41">
        <w:r>
          <w:rPr>
            <w:rStyle w:val="Hyperlink"/>
          </w:rPr>
          <w:t xml:space="preserve">Petanque Liga website</w:t>
        </w:r>
      </w:hyperlink>
      <w:r>
        <w:t xml:space="preserve"> </w:t>
      </w:r>
      <w:r>
        <w:t xml:space="preserve">which generates a match schedule, and stores the results of the games. The back-end is powered by a Google Sheet, enabling seamless input from multiple devices while ensuring consistent data display across all platforms.</w:t>
      </w:r>
    </w:p>
    <w:bookmarkEnd w:id="42"/>
    <w:bookmarkStart w:id="44" w:name="ascii-art-generator"/>
    <w:p>
      <w:pPr>
        <w:pStyle w:val="Heading3"/>
      </w:pPr>
      <w:r>
        <w:t xml:space="preserve">ASCII Art generator</w:t>
      </w:r>
    </w:p>
    <w:p>
      <w:pPr>
        <w:pStyle w:val="Compact"/>
        <w:numPr>
          <w:ilvl w:val="0"/>
          <w:numId w:val="1009"/>
        </w:numPr>
      </w:pPr>
      <w:r>
        <w:t xml:space="preserve">Currently developing a Julia package,</w:t>
      </w:r>
      <w:r>
        <w:t xml:space="preserve"> </w:t>
      </w:r>
      <w:hyperlink r:id="rId43">
        <w:r>
          <w:rPr>
            <w:rStyle w:val="Hyperlink"/>
          </w:rPr>
          <w:t xml:space="preserve">ImagesToAscii.jl</w:t>
        </w:r>
      </w:hyperlink>
      <w:r>
        <w:t xml:space="preserve">, which converts .jpg and .png images into ASCII art. As part of this side project, I deepened my understanding of matrix operations and image processing.</w:t>
      </w:r>
    </w:p>
    <w:bookmarkEnd w:id="44"/>
    <w:bookmarkEnd w:id="45"/>
    <w:bookmarkStart w:id="48" w:name="positions-of-responsibility"/>
    <w:p>
      <w:pPr>
        <w:pStyle w:val="Heading2"/>
      </w:pPr>
      <w:r>
        <w:t xml:space="preserve">Positions of Responsibility</w:t>
      </w:r>
    </w:p>
    <w:bookmarkStart w:id="46"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6"/>
    <w:bookmarkStart w:id="47"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btheo" TargetMode="External" /><Relationship Type="http://schemas.openxmlformats.org/officeDocument/2006/relationships/hyperlink" Id="rId43" Target="https://github.com/bbtheo/ImagesToAscii.jl"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btheo" TargetMode="External" /><Relationship Type="http://schemas.openxmlformats.org/officeDocument/2006/relationships/hyperlink" Id="rId43" Target="https://github.com/bbtheo/ImagesToAscii.jl"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2024-08-26T18:58:44Z</dcterms:created>
  <dcterms:modified xsi:type="dcterms:W3CDTF">2024-08-26T18:58:44Z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