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E59C1" w14:textId="0BEC15FA" w:rsidR="009238B1" w:rsidRDefault="009238B1" w:rsidP="009238B1">
      <w:pPr>
        <w:pStyle w:val="NormalWeb"/>
      </w:pPr>
      <w:r>
        <w:t xml:space="preserve">An 80-year-old White man was diagnosed with glioblastoma in late </w:t>
      </w:r>
      <w:r w:rsidR="0004267E">
        <w:t>November</w:t>
      </w:r>
      <w:r>
        <w:t>; tumor profiling demonstrated MGMT promoter methylation. He underwent</w:t>
      </w:r>
      <w:r w:rsidR="0004267E">
        <w:t xml:space="preserve"> the NCCN recommended</w:t>
      </w:r>
      <w:r>
        <w:t xml:space="preserve"> </w:t>
      </w:r>
      <w:r w:rsidR="0004267E">
        <w:t xml:space="preserve">standard of care, which included </w:t>
      </w:r>
      <w:r>
        <w:t>a debulking surgical resection in mid-</w:t>
      </w:r>
      <w:r w:rsidR="0004267E">
        <w:t>December</w:t>
      </w:r>
      <w:r>
        <w:t xml:space="preserve"> without reported complication and subsequently completed a 3-week course of adjuvant radiation with concurrent chemotherapy in </w:t>
      </w:r>
      <w:r w:rsidR="0004267E">
        <w:t>January</w:t>
      </w:r>
      <w:r>
        <w:t>. He is currently taking dexamethasone.</w:t>
      </w:r>
    </w:p>
    <w:p w14:paraId="39C63088" w14:textId="492A8425" w:rsidR="009238B1" w:rsidRDefault="009238B1" w:rsidP="009238B1">
      <w:pPr>
        <w:pStyle w:val="NormalWeb"/>
      </w:pPr>
      <w:r>
        <w:t xml:space="preserve">His past medical history is notable for multiple basal cell carcinomas (approximately 5–10 lesions) resected from the scalp/head and upper extremities over the past 20 years, hypertension (felt to be diet-associated), and longstanding heavy alcohol use without a formal diagnosis of alcohol use disorder. Functionally, he was very fit and active until the </w:t>
      </w:r>
      <w:r w:rsidR="0004267E">
        <w:t>fall</w:t>
      </w:r>
      <w:r>
        <w:t xml:space="preserve">. His performance status has declined progressively: ECOG 0 in </w:t>
      </w:r>
      <w:proofErr w:type="gramStart"/>
      <w:r w:rsidR="0004267E">
        <w:t>November</w:t>
      </w:r>
      <w:r>
        <w:t>,</w:t>
      </w:r>
      <w:proofErr w:type="gramEnd"/>
      <w:r>
        <w:t xml:space="preserve"> 1 in </w:t>
      </w:r>
      <w:proofErr w:type="gramStart"/>
      <w:r w:rsidR="0004267E">
        <w:t>December</w:t>
      </w:r>
      <w:r>
        <w:t>,</w:t>
      </w:r>
      <w:proofErr w:type="gramEnd"/>
      <w:r>
        <w:t xml:space="preserve"> 2 in </w:t>
      </w:r>
      <w:r w:rsidR="0004267E">
        <w:t>January</w:t>
      </w:r>
      <w:r>
        <w:t xml:space="preserve">, and 3 since </w:t>
      </w:r>
      <w:r w:rsidR="0004267E">
        <w:t>February</w:t>
      </w:r>
      <w:r>
        <w:t xml:space="preserve">, persisting to the present. On exam/assessment, he is pleasant but significantly cognitively impaired, with marked short-term memory deficits and disorientation. He has difficulty ambulating due to fatigue and a shuffling gait (somewhat improved compared with </w:t>
      </w:r>
      <w:r w:rsidR="0004267E">
        <w:t>December/January</w:t>
      </w:r>
      <w:r>
        <w:t>). He requires substantial assistance with activities of daily living due to fatigue and weakness and sustained his first fall last week.</w:t>
      </w:r>
    </w:p>
    <w:p w14:paraId="0340AF25" w14:textId="327EDCB3" w:rsidR="009238B1" w:rsidRDefault="009238B1" w:rsidP="009238B1">
      <w:pPr>
        <w:pStyle w:val="NormalWeb"/>
      </w:pPr>
      <w:r>
        <w:t xml:space="preserve">The family reports that a surgeon </w:t>
      </w:r>
      <w:r w:rsidR="00833834">
        <w:t xml:space="preserve">verbally </w:t>
      </w:r>
      <w:r>
        <w:t xml:space="preserve">suggested gabapentin </w:t>
      </w:r>
      <w:r w:rsidR="00833834">
        <w:t>could</w:t>
      </w:r>
      <w:r>
        <w:t xml:space="preserve"> improve overall survival in this setting, but the prescription instructions were nonspecific (dose and frequency left to patient/family discretion). They are concerned about exacerbating his fatigue.</w:t>
      </w:r>
    </w:p>
    <w:p w14:paraId="075706A9" w14:textId="0F651A62" w:rsidR="009238B1" w:rsidRDefault="009238B1" w:rsidP="009238B1">
      <w:pPr>
        <w:pStyle w:val="NormalWeb"/>
        <w:numPr>
          <w:ilvl w:val="0"/>
          <w:numId w:val="1"/>
        </w:numPr>
      </w:pPr>
      <w:r>
        <w:t>In this patient is gabapentin indicated with the goal of improving overall survival, or should it be reserved for symptom control (e.g., pain/neuropathic symptoms) only?</w:t>
      </w:r>
    </w:p>
    <w:p w14:paraId="30A72D61" w14:textId="6D136013" w:rsidR="009238B1" w:rsidRDefault="009238B1" w:rsidP="009238B1">
      <w:pPr>
        <w:pStyle w:val="NormalWeb"/>
        <w:numPr>
          <w:ilvl w:val="0"/>
          <w:numId w:val="1"/>
        </w:numPr>
      </w:pPr>
      <w:r>
        <w:t>If gabapentin is believed to confer a survival benefit, what dosing regimen would be appropriate, and how should potential benefits be weighed against risks</w:t>
      </w:r>
      <w:r>
        <w:t xml:space="preserve"> (e.g. </w:t>
      </w:r>
      <w:r>
        <w:t>sedation and worsening fatigue/fall risk</w:t>
      </w:r>
      <w:r>
        <w:t xml:space="preserve">) </w:t>
      </w:r>
      <w:r>
        <w:t>in a patient with ECOG 3 and recent fall?</w:t>
      </w:r>
    </w:p>
    <w:p w14:paraId="5A2C051E" w14:textId="77777777" w:rsidR="007E6715" w:rsidRDefault="007E6715"/>
    <w:sectPr w:rsidR="007E6715" w:rsidSect="00985F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802AE"/>
    <w:multiLevelType w:val="multilevel"/>
    <w:tmpl w:val="F2600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9512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8B1"/>
    <w:rsid w:val="0004267E"/>
    <w:rsid w:val="000744B3"/>
    <w:rsid w:val="00314A4B"/>
    <w:rsid w:val="00602C25"/>
    <w:rsid w:val="007E6715"/>
    <w:rsid w:val="00833834"/>
    <w:rsid w:val="008355BC"/>
    <w:rsid w:val="008F3B2D"/>
    <w:rsid w:val="009238B1"/>
    <w:rsid w:val="00985FE9"/>
    <w:rsid w:val="00DA1091"/>
    <w:rsid w:val="00EE0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E61AD"/>
  <w15:chartTrackingRefBased/>
  <w15:docId w15:val="{2C75AE63-9FA7-A947-B57B-D145730A4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8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8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38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238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Bunning</dc:creator>
  <cp:keywords/>
  <dc:description/>
  <cp:lastModifiedBy>Bryan Bunning</cp:lastModifiedBy>
  <cp:revision>2</cp:revision>
  <dcterms:created xsi:type="dcterms:W3CDTF">2026-03-03T22:51:00Z</dcterms:created>
  <dcterms:modified xsi:type="dcterms:W3CDTF">2026-03-03T22:51:00Z</dcterms:modified>
</cp:coreProperties>
</file>