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AA25" w14:textId="02E1B6C8" w:rsidR="00A943F2" w:rsidRPr="00A943F2" w:rsidRDefault="00A943F2" w:rsidP="00A943F2">
      <w:pPr>
        <w:jc w:val="center"/>
        <w:rPr>
          <w:rFonts w:ascii="Times New Roman" w:hAnsi="Times New Roman" w:cs="Times New Roman"/>
          <w:b/>
        </w:rPr>
      </w:pPr>
      <w:r w:rsidRPr="00A943F2">
        <w:rPr>
          <w:rFonts w:ascii="Times New Roman" w:hAnsi="Times New Roman" w:cs="Times New Roman"/>
          <w:b/>
        </w:rPr>
        <w:t>Guide to Statistical Sources</w:t>
      </w:r>
    </w:p>
    <w:p w14:paraId="01B032A8" w14:textId="77777777" w:rsidR="00A943F2" w:rsidRPr="00A943F2" w:rsidRDefault="00A943F2">
      <w:pPr>
        <w:rPr>
          <w:rFonts w:ascii="Times New Roman" w:hAnsi="Times New Roman" w:cs="Times New Roman"/>
        </w:rPr>
      </w:pPr>
    </w:p>
    <w:p w14:paraId="2A051309" w14:textId="3CD3D9B2" w:rsidR="00FB1888" w:rsidRDefault="00A943F2">
      <w:pPr>
        <w:rPr>
          <w:rFonts w:ascii="Times New Roman" w:eastAsiaTheme="minorEastAsia" w:hAnsi="Times New Roman" w:cs="Times New Roman"/>
        </w:rPr>
      </w:pPr>
      <w:r w:rsidRPr="00A943F2">
        <w:rPr>
          <w:rFonts w:ascii="Times New Roman" w:hAnsi="Times New Roman" w:cs="Times New Roman"/>
          <w:b/>
        </w:rPr>
        <w:t>Chapman 1951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Proves</w:t>
      </w:r>
      <w:r w:rsidRPr="00A943F2">
        <w:rPr>
          <w:rFonts w:ascii="Times New Roman" w:hAnsi="Times New Roman" w:cs="Times New Roman"/>
        </w:rPr>
        <w:t xml:space="preserve"> the chapman-modified point estimate for N</w:t>
      </w:r>
      <w:r>
        <w:rPr>
          <w:rFonts w:ascii="Times New Roman" w:hAnsi="Times New Roman" w:cs="Times New Roman"/>
        </w:rPr>
        <w:t xml:space="preserve"> is an improvement over the standard Petersen estimate</w:t>
      </w:r>
      <w:r w:rsidRPr="00A943F2">
        <w:rPr>
          <w:rFonts w:ascii="Times New Roman" w:hAnsi="Times New Roman" w:cs="Times New Roman"/>
        </w:rPr>
        <w:t>.</w:t>
      </w:r>
      <w:r w:rsidR="00C60B77">
        <w:rPr>
          <w:rFonts w:ascii="Times New Roman" w:hAnsi="Times New Roman" w:cs="Times New Roman"/>
        </w:rPr>
        <w:t xml:space="preserve"> The modified estimate is</w:t>
      </w:r>
      <w:r w:rsidRPr="00A943F2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(M+1)(C+1)</m:t>
            </m:r>
          </m:num>
          <m:den>
            <m:r>
              <w:rPr>
                <w:rFonts w:ascii="Cambria Math" w:hAnsi="Cambria Math" w:cs="Times New Roman"/>
              </w:rPr>
              <m:t>(R+1)</m:t>
            </m:r>
          </m:den>
        </m:f>
      </m:oMath>
      <w:r w:rsidRPr="00A943F2">
        <w:rPr>
          <w:rFonts w:ascii="Times New Roman" w:eastAsiaTheme="minorEastAsia" w:hAnsi="Times New Roman" w:cs="Times New Roman"/>
        </w:rPr>
        <w:t xml:space="preserve"> – 1</w:t>
      </w:r>
      <w:r w:rsidR="000C5D98">
        <w:rPr>
          <w:rFonts w:ascii="Times New Roman" w:eastAsiaTheme="minorEastAsia" w:hAnsi="Times New Roman" w:cs="Times New Roman"/>
        </w:rPr>
        <w:t xml:space="preserve"> </w:t>
      </w:r>
      <w:r w:rsidR="000C5D98" w:rsidRPr="003F38D2">
        <w:rPr>
          <w:rFonts w:ascii="Times New Roman" w:eastAsiaTheme="minorEastAsia" w:hAnsi="Times New Roman" w:cs="Times New Roman"/>
          <w:b/>
        </w:rPr>
        <w:t xml:space="preserve">Note: </w:t>
      </w:r>
      <w:r w:rsidR="000162D5">
        <w:rPr>
          <w:rFonts w:ascii="Times New Roman" w:eastAsiaTheme="minorEastAsia" w:hAnsi="Times New Roman" w:cs="Times New Roman"/>
          <w:b/>
        </w:rPr>
        <w:t xml:space="preserve">Difficult </w:t>
      </w:r>
      <w:r w:rsidR="000C5D98" w:rsidRPr="003F38D2">
        <w:rPr>
          <w:rFonts w:ascii="Times New Roman" w:eastAsiaTheme="minorEastAsia" w:hAnsi="Times New Roman" w:cs="Times New Roman"/>
          <w:b/>
        </w:rPr>
        <w:t>read!</w:t>
      </w:r>
    </w:p>
    <w:p w14:paraId="6106A761" w14:textId="6DF2C720" w:rsidR="00D340A5" w:rsidRDefault="00D340A5">
      <w:pPr>
        <w:rPr>
          <w:rFonts w:ascii="Times New Roman" w:eastAsiaTheme="minorEastAsia" w:hAnsi="Times New Roman" w:cs="Times New Roman"/>
        </w:rPr>
      </w:pPr>
      <w:r w:rsidRPr="00D340A5">
        <w:rPr>
          <w:rFonts w:ascii="Times New Roman" w:eastAsiaTheme="minorEastAsia" w:hAnsi="Times New Roman" w:cs="Times New Roman"/>
          <w:b/>
        </w:rPr>
        <w:t>Jensen 1995:</w:t>
      </w:r>
      <w:r>
        <w:rPr>
          <w:rFonts w:ascii="Times New Roman" w:eastAsiaTheme="minorEastAsia" w:hAnsi="Times New Roman" w:cs="Times New Roman"/>
        </w:rPr>
        <w:t xml:space="preserve"> Develops simple matrix models </w:t>
      </w:r>
      <w:r w:rsidR="00BB33C8">
        <w:rPr>
          <w:rFonts w:ascii="Times New Roman" w:eastAsiaTheme="minorEastAsia" w:hAnsi="Times New Roman" w:cs="Times New Roman"/>
        </w:rPr>
        <w:t>for</w:t>
      </w:r>
      <w:r>
        <w:rPr>
          <w:rFonts w:ascii="Times New Roman" w:eastAsiaTheme="minorEastAsia" w:hAnsi="Times New Roman" w:cs="Times New Roman"/>
        </w:rPr>
        <w:t xml:space="preserve"> logistic and exponential population growth.</w:t>
      </w:r>
    </w:p>
    <w:p w14:paraId="15CE072C" w14:textId="326146E4" w:rsidR="008A1001" w:rsidRPr="008A1001" w:rsidRDefault="008A1001">
      <w:pPr>
        <w:rPr>
          <w:rFonts w:ascii="Times New Roman" w:eastAsiaTheme="minorEastAsia" w:hAnsi="Times New Roman" w:cs="Times New Roman"/>
          <w:b/>
        </w:rPr>
      </w:pPr>
      <w:r w:rsidRPr="008A1001">
        <w:rPr>
          <w:rFonts w:ascii="Times New Roman" w:eastAsiaTheme="minorEastAsia" w:hAnsi="Times New Roman" w:cs="Times New Roman"/>
          <w:b/>
        </w:rPr>
        <w:t>R Style Guide:</w:t>
      </w:r>
      <w:r>
        <w:rPr>
          <w:rFonts w:ascii="Times New Roman" w:eastAsiaTheme="minorEastAsia" w:hAnsi="Times New Roman" w:cs="Times New Roman"/>
          <w:b/>
        </w:rPr>
        <w:t xml:space="preserve"> </w:t>
      </w:r>
      <w:r w:rsidRPr="008A1001">
        <w:rPr>
          <w:rFonts w:ascii="Times New Roman" w:eastAsiaTheme="minorEastAsia" w:hAnsi="Times New Roman" w:cs="Times New Roman"/>
        </w:rPr>
        <w:t>Details</w:t>
      </w:r>
      <w:r>
        <w:rPr>
          <w:rFonts w:ascii="Times New Roman" w:eastAsiaTheme="minorEastAsia" w:hAnsi="Times New Roman" w:cs="Times New Roman"/>
        </w:rPr>
        <w:t xml:space="preserve"> the characteristics of clean, readable R code.</w:t>
      </w:r>
      <w:bookmarkStart w:id="0" w:name="_GoBack"/>
      <w:bookmarkEnd w:id="0"/>
    </w:p>
    <w:p w14:paraId="008AC234" w14:textId="3CBAA749" w:rsidR="00A943F2" w:rsidRDefault="00A943F2">
      <w:pPr>
        <w:rPr>
          <w:rFonts w:ascii="Times New Roman" w:hAnsi="Times New Roman" w:cs="Times New Roman"/>
        </w:rPr>
      </w:pPr>
      <w:r w:rsidRPr="00A943F2">
        <w:rPr>
          <w:rFonts w:ascii="Times New Roman" w:hAnsi="Times New Roman" w:cs="Times New Roman"/>
          <w:b/>
        </w:rPr>
        <w:t xml:space="preserve">Robson and </w:t>
      </w:r>
      <w:proofErr w:type="spellStart"/>
      <w:r w:rsidRPr="00A943F2">
        <w:rPr>
          <w:rFonts w:ascii="Times New Roman" w:hAnsi="Times New Roman" w:cs="Times New Roman"/>
          <w:b/>
        </w:rPr>
        <w:t>Regier</w:t>
      </w:r>
      <w:proofErr w:type="spellEnd"/>
      <w:r>
        <w:rPr>
          <w:rFonts w:ascii="Times New Roman" w:hAnsi="Times New Roman" w:cs="Times New Roman"/>
          <w:b/>
        </w:rPr>
        <w:t xml:space="preserve"> 1964</w:t>
      </w:r>
      <w:r w:rsidRPr="009716B2">
        <w:rPr>
          <w:rFonts w:ascii="Times New Roman" w:hAnsi="Times New Roman" w:cs="Times New Roman"/>
          <w:b/>
        </w:rPr>
        <w:t>:</w:t>
      </w:r>
      <w:r w:rsidRPr="00A9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Describes an algorithm for calculating </w:t>
      </w:r>
      <w:r w:rsidR="009716B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sample sizes </w:t>
      </w:r>
      <w:r w:rsidR="009716B2">
        <w:rPr>
          <w:rFonts w:ascii="Times New Roman" w:hAnsi="Times New Roman" w:cs="Times New Roman"/>
        </w:rPr>
        <w:t>required to estimate N</w:t>
      </w:r>
      <w:r>
        <w:rPr>
          <w:rFonts w:ascii="Times New Roman" w:hAnsi="Times New Roman" w:cs="Times New Roman"/>
        </w:rPr>
        <w:t xml:space="preserve"> </w:t>
      </w:r>
      <w:r w:rsidR="00C60B77">
        <w:rPr>
          <w:rFonts w:ascii="Times New Roman" w:hAnsi="Times New Roman" w:cs="Times New Roman"/>
        </w:rPr>
        <w:t>with</w:t>
      </w:r>
      <w:r w:rsidR="009716B2">
        <w:rPr>
          <w:rFonts w:ascii="Times New Roman" w:hAnsi="Times New Roman" w:cs="Times New Roman"/>
        </w:rPr>
        <w:t xml:space="preserve"> a desired level of accuracy and precision.</w:t>
      </w:r>
    </w:p>
    <w:p w14:paraId="5FB06386" w14:textId="49A88F66" w:rsidR="00B9315D" w:rsidRDefault="00B9315D">
      <w:pPr>
        <w:rPr>
          <w:rFonts w:ascii="Times New Roman" w:hAnsi="Times New Roman" w:cs="Times New Roman"/>
        </w:rPr>
      </w:pPr>
      <w:r w:rsidRPr="00036563">
        <w:rPr>
          <w:rFonts w:ascii="Times New Roman" w:hAnsi="Times New Roman" w:cs="Times New Roman"/>
          <w:b/>
        </w:rPr>
        <w:t>The Insignificance of Statistical Significance Testing</w:t>
      </w:r>
      <w:r>
        <w:rPr>
          <w:rFonts w:ascii="Times New Roman" w:hAnsi="Times New Roman" w:cs="Times New Roman"/>
          <w:b/>
        </w:rPr>
        <w:t xml:space="preserve"> (Johnson 1999): </w:t>
      </w:r>
      <w:r>
        <w:rPr>
          <w:rFonts w:ascii="Times New Roman" w:hAnsi="Times New Roman" w:cs="Times New Roman"/>
        </w:rPr>
        <w:t>A standard must-read. Outlines the downsides of hypothesis testing and provides alternatives.</w:t>
      </w:r>
    </w:p>
    <w:p w14:paraId="5E97820C" w14:textId="619B2E28" w:rsidR="00036563" w:rsidRDefault="009716B2">
      <w:pPr>
        <w:rPr>
          <w:rFonts w:ascii="Times New Roman" w:hAnsi="Times New Roman" w:cs="Times New Roman"/>
        </w:rPr>
      </w:pPr>
      <w:r w:rsidRPr="009716B2">
        <w:rPr>
          <w:rFonts w:ascii="Times New Roman" w:hAnsi="Times New Roman" w:cs="Times New Roman"/>
          <w:b/>
        </w:rPr>
        <w:t xml:space="preserve">Thompson 1987: </w:t>
      </w:r>
      <w:r>
        <w:rPr>
          <w:rFonts w:ascii="Times New Roman" w:hAnsi="Times New Roman" w:cs="Times New Roman"/>
        </w:rPr>
        <w:t xml:space="preserve">Describes an algorithm for calculating the sample size required to estimate simultaneous multinomial proportions </w:t>
      </w:r>
      <w:r w:rsidR="00C60B7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 desired level of accuracy and precision.</w:t>
      </w:r>
      <w:r w:rsidR="007E20BD">
        <w:rPr>
          <w:rFonts w:ascii="Times New Roman" w:hAnsi="Times New Roman" w:cs="Times New Roman"/>
        </w:rPr>
        <w:t xml:space="preserve"> </w:t>
      </w:r>
      <w:r w:rsidR="007E20BD" w:rsidRPr="007E20BD">
        <w:rPr>
          <w:rFonts w:ascii="Times New Roman" w:hAnsi="Times New Roman" w:cs="Times New Roman"/>
          <w:b/>
        </w:rPr>
        <w:t>Note:</w:t>
      </w:r>
      <w:r w:rsidR="007E20BD">
        <w:rPr>
          <w:rFonts w:ascii="Times New Roman" w:hAnsi="Times New Roman" w:cs="Times New Roman"/>
        </w:rPr>
        <w:t xml:space="preserve"> This paper relies on the results of Goodman (1965) which establishes the validity of normal based confidence intervals for multinomial proportions.</w:t>
      </w:r>
      <w:r w:rsidR="000C29DF">
        <w:rPr>
          <w:rFonts w:ascii="Times New Roman" w:hAnsi="Times New Roman" w:cs="Times New Roman"/>
        </w:rPr>
        <w:t xml:space="preserve"> </w:t>
      </w:r>
      <w:r w:rsidR="00783042">
        <w:rPr>
          <w:rFonts w:ascii="Times New Roman" w:hAnsi="Times New Roman" w:cs="Times New Roman"/>
        </w:rPr>
        <w:t xml:space="preserve"> See Claude Angers 1989 for a small correction.</w:t>
      </w:r>
    </w:p>
    <w:p w14:paraId="5486BAF8" w14:textId="1442B7F2" w:rsidR="000C29DF" w:rsidRPr="00036563" w:rsidRDefault="000C2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 of confidence interval in Goodman: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±Z(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(1-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</m:oMath>
      <w:r w:rsidR="009D2E9D">
        <w:rPr>
          <w:rFonts w:ascii="Times New Roman" w:eastAsiaTheme="minorEastAsia" w:hAnsi="Times New Roman" w:cs="Times New Roman"/>
        </w:rPr>
        <w:t xml:space="preserve"> </w:t>
      </w:r>
    </w:p>
    <w:p w14:paraId="2F661AEB" w14:textId="61768487" w:rsidR="00845251" w:rsidRPr="009D2E9D" w:rsidRDefault="00845251">
      <w:pPr>
        <w:rPr>
          <w:rFonts w:ascii="Times New Roman" w:hAnsi="Times New Roman" w:cs="Times New Roman"/>
        </w:rPr>
      </w:pPr>
    </w:p>
    <w:sectPr w:rsidR="00845251" w:rsidRPr="009D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9F"/>
    <w:rsid w:val="000162D5"/>
    <w:rsid w:val="00036563"/>
    <w:rsid w:val="000C29DF"/>
    <w:rsid w:val="000C5D98"/>
    <w:rsid w:val="003F38D2"/>
    <w:rsid w:val="0066735F"/>
    <w:rsid w:val="00783042"/>
    <w:rsid w:val="007E20BD"/>
    <w:rsid w:val="00845251"/>
    <w:rsid w:val="008A1001"/>
    <w:rsid w:val="009716B2"/>
    <w:rsid w:val="009D2E9D"/>
    <w:rsid w:val="00A943F2"/>
    <w:rsid w:val="00B7739F"/>
    <w:rsid w:val="00B9315D"/>
    <w:rsid w:val="00BB33C8"/>
    <w:rsid w:val="00C60B77"/>
    <w:rsid w:val="00C74AC8"/>
    <w:rsid w:val="00D340A5"/>
    <w:rsid w:val="00F510C5"/>
    <w:rsid w:val="00FB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EEA7"/>
  <w15:chartTrackingRefBased/>
  <w15:docId w15:val="{BEA1EA7E-0A98-4F74-8652-0EB43764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Buzzee, Benjamin E (DFG)</dc:creator>
  <cp:keywords/>
  <dc:description/>
  <cp:lastModifiedBy>Buzzee, Benjamin E (DFG)</cp:lastModifiedBy>
  <cp:revision>19</cp:revision>
  <dcterms:created xsi:type="dcterms:W3CDTF">2018-05-10T17:19:00Z</dcterms:created>
  <dcterms:modified xsi:type="dcterms:W3CDTF">2018-05-11T21:20:00Z</dcterms:modified>
</cp:coreProperties>
</file>