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&lt;ssu_execl_1.c&gt;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printf("this is the original program\n");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execl("./ssu_execl_test_1", "ssu_execl_test_1", "param1", "param2", "param3", (char *)0);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printf("%s\n", "this line should never get printed");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&lt;ssu_execl_test_1.c&gt;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** 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extern char **environ;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char ** str;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int i;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for(i = 0; i &lt; argc; i++)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printf("argv[%d]: %s\n", i, argv[i]);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for(str = environ; *str != 0; str++)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printf("%s\n", *str);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1085850</wp:posOffset>
            </wp:positionV>
            <wp:extent cx="7178675" cy="5325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90</Words>
  <Characters>516</Characters>
  <CharactersWithSpaces>582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2019-05-05T15:17:52Z</dcterms:modified>
  <cp:revision>6</cp:revision>
  <dc:subject/>
  <dc:title>리시프보고서</dc:title>
</cp:coreProperties>
</file>