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소스코드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ssu_kill_A.c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&lt;signal.h&gt;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if(argc != 2){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fprintf(stderr, "usage: %s [Process ID]\n", argv[0]);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da-DK"/>
        </w:rPr>
        <w:tab/>
        <w:t>else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kill(atoi(argv[1]), SIGKILL);</w:t>
        <w:tab/>
        <w:t xml:space="preserve">// argv[1]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을 종료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ssu_kill_B.c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&lt;signal.h&gt;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>while(1){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계속 반복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printf("\n[OSLAB]");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sleep(5);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실행화면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143088</wp:posOffset>
            </wp:positionH>
            <wp:positionV relativeFrom="line">
              <wp:posOffset>370803</wp:posOffset>
            </wp:positionV>
            <wp:extent cx="3975100" cy="2603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60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