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&lt;fcntl.h&gt;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&lt;signal.h&gt;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&lt;sys/stat.h&gt;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&lt;sys/types.h&gt;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ssu_daemon_init(void);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pid_t pid;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pid = getpid();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printf("parent process :%d\n", pid);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printf("daemon process initialization\n");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if(ssu_daemon_init() &lt; 0) 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"ssu_daemon_init failed\n");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ssu_daemon_init(void) 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pid_t pid;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fd, maxfd;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 ((pid = fork()) &lt; 0) 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"fork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else if (pid != 0)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pid = getpid();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printf("process %d running as daemon\n", pid);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setsid();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signal(SIGTTIN, SIG_IGN);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signal(SIGTTOU, SIG_IGN);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signal(SIGTSTP, SIG_IGN);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maxfd = getdtablesize();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for (fd = 0; fd &lt; maxfd; fd++)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close(fd);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umask(0);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chdir("/");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fd = open("/dev/null", O_RDWR);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dup(0);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dup(0);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return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131445</wp:posOffset>
            </wp:positionH>
            <wp:positionV relativeFrom="paragraph">
              <wp:posOffset>19050</wp:posOffset>
            </wp:positionV>
            <wp:extent cx="2743200" cy="800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2</Pages>
  <Words>125</Words>
  <Characters>762</Characters>
  <CharactersWithSpaces>988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2019-06-04T01:33:58Z</dcterms:modified>
  <cp:revision>10</cp:revision>
  <dc:subject/>
  <dc:title>리시프보고서</dc:title>
</cp:coreProperties>
</file>