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int character;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while((character = getc(stdin)) != EOF){    // stdin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에서 한글자씩 입력 받기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if(putc(character, stdout) == EOF){ // stdout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한글자씩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fprintf(stderr, "standard output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if(ferror(stdin)){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"standard input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591398</wp:posOffset>
            </wp:positionH>
            <wp:positionV relativeFrom="line">
              <wp:posOffset>562001</wp:posOffset>
            </wp:positionV>
            <wp:extent cx="2082800" cy="749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