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Arranque</w:t>
      </w:r>
    </w:p>
    <w:bookmarkStart w:id="35" w:name="inicialización-y-arranque"/>
    <w:p>
      <w:pPr>
        <w:pStyle w:val="Heading1"/>
      </w:pPr>
      <w:r>
        <w:t xml:space="preserve">Inicialización y Arranque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Grub</w:t>
      </w:r>
      <w:r>
        <w:t xml:space="preserve"> </w:t>
      </w:r>
      <w:r>
        <w:t xml:space="preserve">del arranque 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 </w:t>
      </w:r>
      <w:r>
        <w:t xml:space="preserve">posibilita iniciarlizar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.</w:t>
      </w:r>
    </w:p>
    <w:p>
      <w:pPr>
        <w:pStyle w:val="CaptionedFigure"/>
      </w:pPr>
      <w:r>
        <w:drawing>
          <wp:inline>
            <wp:extent cx="5334000" cy="3519112"/>
            <wp:effectExtent b="0" l="0" r="0" t="0"/>
            <wp:docPr descr="“Menú de arranque de Security Onion”" title="" id="21" name="Picture"/>
            <a:graphic>
              <a:graphicData uri="http://schemas.openxmlformats.org/drawingml/2006/picture">
                <pic:pic>
                  <pic:nvPicPr>
                    <pic:cNvPr descr="../Img/so/so-security-onion-standalon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“Menú de arranque de Security Onion”</w:t>
      </w:r>
    </w:p>
    <w:p>
      <w:pPr>
        <w:pStyle w:val="BodyText"/>
      </w:pPr>
      <w:r>
        <w:t xml:space="preserve">Una vez finaliza el arranque del sistema se realiza login para y el</w:t>
      </w:r>
      <w:r>
        <w:t xml:space="preserve"> </w:t>
      </w:r>
      <w:r>
        <w:rPr>
          <w:b/>
          <w:bCs/>
        </w:rPr>
        <w:t xml:space="preserve">OS</w:t>
      </w:r>
      <w:r>
        <w:t xml:space="preserve"> </w:t>
      </w:r>
      <w:r>
        <w:t xml:space="preserve">muestra la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t xml:space="preserve">de administración para acceso web.</w:t>
      </w:r>
    </w:p>
    <w:p>
      <w:pPr>
        <w:pStyle w:val="CaptionedFigure"/>
      </w:pPr>
      <w:r>
        <w:drawing>
          <wp:inline>
            <wp:extent cx="5334000" cy="3462196"/>
            <wp:effectExtent b="0" l="0" r="0" t="0"/>
            <wp:docPr descr="“Estado previo”" title="" id="24" name="Picture"/>
            <a:graphic>
              <a:graphicData uri="http://schemas.openxmlformats.org/drawingml/2006/picture">
                <pic:pic>
                  <pic:nvPicPr>
                    <pic:cNvPr descr="../Img/so/so-standalone-prev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“Estado previo”</w:t>
      </w:r>
    </w:p>
    <w:p>
      <w:pPr>
        <w:pStyle w:val="BodyText"/>
      </w:pPr>
      <w:r>
        <w:t xml:space="preserve">A continuación, se abre el</w:t>
      </w:r>
      <w:r>
        <w:t xml:space="preserve"> </w:t>
      </w:r>
      <w:r>
        <w:rPr>
          <w:b/>
          <w:bCs/>
        </w:rPr>
        <w:t xml:space="preserve">navegador web</w:t>
      </w:r>
      <w:r>
        <w:t xml:space="preserve"> </w:t>
      </w:r>
      <w:r>
        <w:t xml:space="preserve">de la</w:t>
      </w:r>
      <w:r>
        <w:t xml:space="preserve"> </w:t>
      </w:r>
      <w:r>
        <w:rPr>
          <w:i/>
          <w:iCs/>
        </w:rPr>
        <w:t xml:space="preserve">máquina cliente</w:t>
      </w:r>
      <w:r>
        <w:t xml:space="preserve">, máquina que está en la misma red que el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 </w:t>
      </w:r>
      <w:r>
        <w:t xml:space="preserve">para poder acceder a la interfaz de administración.</w:t>
      </w:r>
    </w:p>
    <w:p>
      <w:pPr>
        <w:pStyle w:val="CaptionedFigure"/>
      </w:pPr>
      <w:r>
        <w:drawing>
          <wp:inline>
            <wp:extent cx="5334000" cy="2739231"/>
            <wp:effectExtent b="0" l="0" r="0" t="0"/>
            <wp:docPr descr="“Acceso a la interfaz de administración y alerta”" title="" id="27" name="Picture"/>
            <a:graphic>
              <a:graphicData uri="http://schemas.openxmlformats.org/drawingml/2006/picture">
                <pic:pic>
                  <pic:nvPicPr>
                    <pic:cNvPr descr="../Img/so/so-previo-acceso-dashboar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“Acceso a la interfaz de administración y alerta”</w:t>
      </w:r>
    </w:p>
    <w:p>
      <w:pPr>
        <w:pStyle w:val="BodyText"/>
      </w:pPr>
      <w:r>
        <w:t xml:space="preserve">En el primer aviso se mostrará</w:t>
      </w:r>
      <w:r>
        <w:t xml:space="preserve"> </w:t>
      </w:r>
      <w:r>
        <w:rPr>
          <w:b/>
          <w:bCs/>
        </w:rPr>
        <w:t xml:space="preserve">advertencia de seguridad</w:t>
      </w:r>
      <w:r>
        <w:t xml:space="preserve">, se acepta el aviso y se accede a la interfaz de gestión.</w:t>
      </w:r>
    </w:p>
    <w:p>
      <w:pPr>
        <w:pStyle w:val="CaptionedFigure"/>
      </w:pPr>
      <w:r>
        <w:drawing>
          <wp:inline>
            <wp:extent cx="5334000" cy="2807217"/>
            <wp:effectExtent b="0" l="0" r="0" t="0"/>
            <wp:docPr descr="“Accediendo”" title="" id="30" name="Picture"/>
            <a:graphic>
              <a:graphicData uri="http://schemas.openxmlformats.org/drawingml/2006/picture">
                <pic:pic>
                  <pic:nvPicPr>
                    <pic:cNvPr descr="../Img/so/so-acceso-perfecto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“Accediendo”</w:t>
      </w:r>
    </w:p>
    <w:p>
      <w:pPr>
        <w:pStyle w:val="BodyText"/>
      </w:pPr>
      <w:r>
        <w:t xml:space="preserve">Realización de la comprobación del estado de los contenedores que alojan los servicios en ejecución.</w:t>
      </w:r>
    </w:p>
    <w:p>
      <w:pPr>
        <w:pStyle w:val="CaptionedFigure"/>
      </w:pPr>
      <w:r>
        <w:drawing>
          <wp:inline>
            <wp:extent cx="5334000" cy="3638378"/>
            <wp:effectExtent b="0" l="0" r="0" t="0"/>
            <wp:docPr descr="“Lista de contenedores”" title="" id="33" name="Picture"/>
            <a:graphic>
              <a:graphicData uri="http://schemas.openxmlformats.org/drawingml/2006/picture">
                <pic:pic>
                  <pic:nvPicPr>
                    <pic:cNvPr descr="../Img/so/so-container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“Lista de contenedores”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Arranque</dc:title>
  <dc:creator/>
  <cp:keywords/>
  <dcterms:created xsi:type="dcterms:W3CDTF">2025-04-04T10:41:34Z</dcterms:created>
  <dcterms:modified xsi:type="dcterms:W3CDTF">2025-04-04T10:41:34Z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8</vt:lpwstr>
  </property>
</Properties>
</file>