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Pasos Previos</w:t>
      </w:r>
    </w:p>
    <w:bookmarkStart w:id="24" w:name="pasos-previos-paw_prints"/>
    <w:p>
      <w:pPr>
        <w:pStyle w:val="Heading1"/>
      </w:pPr>
      <w:r>
        <w:t xml:space="preserve">Pasos previos :paw_prints:</w:t>
      </w:r>
    </w:p>
    <w:p>
      <w:pPr>
        <w:pStyle w:val="FirstParagraph"/>
      </w:pPr>
      <w:r>
        <w:rPr>
          <w:b/>
          <w:bCs/>
        </w:rPr>
        <w:t xml:space="preserve">Security Onion</w:t>
      </w:r>
      <w:r>
        <w:t xml:space="preserve"> </w:t>
      </w:r>
      <w:r>
        <w:t xml:space="preserve">permite realizar diveros tipos de instalaciones y en función de la instalación a realizar el nivel de los requisitos puede oscilar bastante.</w:t>
      </w:r>
    </w:p>
    <w:bookmarkStart w:id="22" w:name="tipos-de-instalaciones-posibles-pushpin"/>
    <w:p>
      <w:pPr>
        <w:pStyle w:val="Heading2"/>
      </w:pPr>
      <w:r>
        <w:t xml:space="preserve">Tipos de instalaciones posibles :pushpin:</w:t>
      </w:r>
    </w:p>
    <w:p>
      <w:pPr>
        <w:pStyle w:val="FirstParagraph"/>
      </w:pPr>
      <w:r>
        <w:t xml:space="preserve">Tipo de instalación de SO</w:t>
      </w:r>
    </w:p>
    <w:p>
      <w:pPr>
        <w:pStyle w:val="BodyText"/>
      </w:pPr>
      <w:r>
        <w:t xml:space="preserve">Funcionalidad</w:t>
      </w:r>
    </w:p>
    <w:p>
      <w:pPr>
        <w:pStyle w:val="BodyText"/>
      </w:pPr>
      <w:r>
        <w:t xml:space="preserve">Import</w:t>
      </w:r>
    </w:p>
    <w:p>
      <w:pPr>
        <w:pStyle w:val="BodyText"/>
      </w:pPr>
      <w:r>
        <w:t xml:space="preserve">Se usa para importar o analizar, sin necesidad de sensores, PCAPs y Logs.</w:t>
      </w:r>
    </w:p>
    <w:p>
      <w:pPr>
        <w:pStyle w:val="BodyText"/>
      </w:pPr>
      <w:r>
        <w:t xml:space="preserve">Eval</w:t>
      </w:r>
    </w:p>
    <w:p>
      <w:pPr>
        <w:pStyle w:val="BodyText"/>
      </w:pPr>
      <w:r>
        <w:t xml:space="preserve">Instalación rápida para realizar pruebas.</w:t>
      </w:r>
    </w:p>
    <w:p>
      <w:pPr>
        <w:pStyle w:val="BodyText"/>
      </w:pPr>
      <w:r>
        <w:t xml:space="preserve">Standalone</w:t>
      </w:r>
    </w:p>
    <w:p>
      <w:pPr>
        <w:pStyle w:val="BodyText"/>
      </w:pPr>
      <w:r>
        <w:t xml:space="preserve">Similar a Eval, pero para entornos de producción pequeños.</w:t>
      </w:r>
    </w:p>
    <w:p>
      <w:pPr>
        <w:pStyle w:val="BodyText"/>
      </w:pPr>
      <w:r>
        <w:t xml:space="preserve">Manager</w:t>
      </w:r>
    </w:p>
    <w:p>
      <w:pPr>
        <w:pStyle w:val="BodyText"/>
      </w:pPr>
      <w:r>
        <w:t xml:space="preserve">Nodo central para la administración de la infraestructura y el almacenamiento de datos. No realiza captura tráfico.</w:t>
      </w:r>
    </w:p>
    <w:p>
      <w:pPr>
        <w:pStyle w:val="BodyText"/>
      </w:pPr>
      <w:r>
        <w:t xml:space="preserve">Manager Search</w:t>
      </w:r>
    </w:p>
    <w:p>
      <w:pPr>
        <w:pStyle w:val="BodyText"/>
      </w:pPr>
      <w:r>
        <w:t xml:space="preserve">Manager con capacidad de búsqueda de datos.</w:t>
      </w:r>
    </w:p>
    <w:p>
      <w:pPr>
        <w:pStyle w:val="BodyText"/>
      </w:pPr>
      <w:r>
        <w:t xml:space="preserve">Search Node</w:t>
      </w:r>
    </w:p>
    <w:p>
      <w:pPr>
        <w:pStyle w:val="BodyText"/>
      </w:pPr>
      <w:r>
        <w:t xml:space="preserve">Nodo adicional para mejorar la búsqueda y el almacenamiento de los datos en despliegues grandes.</w:t>
      </w:r>
    </w:p>
    <w:p>
      <w:pPr>
        <w:pStyle w:val="BodyText"/>
      </w:pPr>
      <w:r>
        <w:t xml:space="preserve">Sensor</w:t>
      </w:r>
    </w:p>
    <w:p>
      <w:pPr>
        <w:pStyle w:val="BodyText"/>
      </w:pPr>
      <w:r>
        <w:t xml:space="preserve">Captura el tráfico de red y lo almacena en logs para enviarlos al Manager y poder analizarlos.</w:t>
      </w:r>
    </w:p>
    <w:p>
      <w:pPr>
        <w:pStyle w:val="BodyText"/>
      </w:pPr>
      <w:r>
        <w:t xml:space="preserve">Heavy Node</w:t>
      </w:r>
    </w:p>
    <w:p>
      <w:pPr>
        <w:pStyle w:val="BodyText"/>
      </w:pPr>
      <w:r>
        <w:t xml:space="preserve">Similar a un Sensor, aunque con más capacidad de procesamiento para realizar análisis locales.</w:t>
      </w:r>
    </w:p>
    <w:p>
      <w:pPr>
        <w:pStyle w:val="BodyText"/>
      </w:pPr>
      <w:r>
        <w:t xml:space="preserve">IDH Node</w:t>
      </w:r>
    </w:p>
    <w:p>
      <w:pPr>
        <w:pStyle w:val="BodyText"/>
      </w:pPr>
      <w:r>
        <w:t xml:space="preserve">Para analizar logs y tráfico de red en entornos aislados o de alta seguridad.</w:t>
      </w:r>
    </w:p>
    <w:p>
      <w:pPr>
        <w:pStyle w:val="BodyText"/>
      </w:pPr>
      <w:r>
        <w:t xml:space="preserve">Fleet Node</w:t>
      </w:r>
    </w:p>
    <w:p>
      <w:pPr>
        <w:pStyle w:val="BodyText"/>
      </w:pPr>
      <w:r>
        <w:t xml:space="preserve">Sensor especializado en la gestión de múltiples sensores distribuidos.</w:t>
      </w:r>
    </w:p>
    <w:p>
      <w:pPr>
        <w:pStyle w:val="BodyText"/>
      </w:pPr>
      <w:r>
        <w:t xml:space="preserve">Receiver Node</w:t>
      </w:r>
    </w:p>
    <w:p>
      <w:pPr>
        <w:pStyle w:val="BodyText"/>
      </w:pPr>
      <w:r>
        <w:t xml:space="preserve">Recibe datos y logs de otros sensores. Útil en arquitecturas distribuidas.</w:t>
      </w:r>
    </w:p>
    <w:bookmarkStart w:id="20" w:name="import"/>
    <w:p>
      <w:pPr>
        <w:pStyle w:val="Heading3"/>
      </w:pPr>
      <w:r>
        <w:t xml:space="preserve">Import</w:t>
      </w:r>
    </w:p>
    <w:p>
      <w:pPr>
        <w:pStyle w:val="FirstParagraph"/>
      </w:pPr>
      <w:r>
        <w:t xml:space="preserve">Una distribución del tipo</w:t>
      </w:r>
      <w:r>
        <w:t xml:space="preserve"> </w:t>
      </w:r>
      <w:r>
        <w:rPr>
          <w:b/>
          <w:bCs/>
        </w:rPr>
        <w:t xml:space="preserve">Importación</w:t>
      </w:r>
      <w:r>
        <w:t xml:space="preserve"> </w:t>
      </w:r>
      <w:r>
        <w:t xml:space="preserve">ejecuta la cantidad mínima de procesos para poder importar ficheros</w:t>
      </w:r>
      <w:r>
        <w:t xml:space="preserve"> </w:t>
      </w:r>
      <w:r>
        <w:rPr>
          <w:b/>
          <w:bCs/>
        </w:rPr>
        <w:t xml:space="preserve">PCAP</w:t>
      </w:r>
      <w:r>
        <w:t xml:space="preserve"> </w:t>
      </w:r>
      <w:r>
        <w:t xml:space="preserve">o</w:t>
      </w:r>
      <w:r>
        <w:t xml:space="preserve"> </w:t>
      </w:r>
      <w:r>
        <w:rPr>
          <w:b/>
          <w:bCs/>
        </w:rPr>
        <w:t xml:space="preserve">EVTX</w:t>
      </w:r>
      <w:r>
        <w:t xml:space="preserve"> </w:t>
      </w:r>
      <w:r>
        <w:t xml:space="preserve">para analizar.</w:t>
      </w:r>
    </w:p>
    <w:bookmarkEnd w:id="20"/>
    <w:bookmarkStart w:id="21" w:name="eval"/>
    <w:p>
      <w:pPr>
        <w:pStyle w:val="Heading3"/>
      </w:pPr>
      <w:r>
        <w:t xml:space="preserve">Eval</w:t>
      </w:r>
    </w:p>
    <w:p>
      <w:pPr>
        <w:pStyle w:val="FirstParagraph"/>
      </w:pPr>
      <w:r>
        <w:t xml:space="preserve">La distribución de tipo</w:t>
      </w:r>
      <w:r>
        <w:t xml:space="preserve"> </w:t>
      </w:r>
      <w:r>
        <w:rPr>
          <w:b/>
          <w:bCs/>
        </w:rPr>
        <w:t xml:space="preserve">Evaluación</w:t>
      </w:r>
      <w:r>
        <w:t xml:space="preserve"> </w:t>
      </w:r>
      <w:r>
        <w:t xml:space="preserve">ejecuta los procesos mínimos de una máquina, por ello sus requisitos son menores a los de una instalación</w:t>
      </w:r>
      <w:r>
        <w:t xml:space="preserve"> </w:t>
      </w:r>
      <w:r>
        <w:rPr>
          <w:b/>
          <w:bCs/>
        </w:rPr>
        <w:t xml:space="preserve">Standalone</w:t>
      </w:r>
      <w:r>
        <w:t xml:space="preserve"> </w:t>
      </w:r>
      <w:r>
        <w:t xml:space="preserve">y se ajusta a instalaciones temporales o de bajo presupuesto. No está diseñada para producción, por ello está bien para uso en fase de</w:t>
      </w:r>
      <w:r>
        <w:t xml:space="preserve"> </w:t>
      </w:r>
      <w:r>
        <w:rPr>
          <w:b/>
          <w:bCs/>
        </w:rPr>
        <w:t xml:space="preserve">desarrollo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investigación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Eval</w:t>
      </w:r>
      <w:r>
        <w:t xml:space="preserve"> </w:t>
      </w:r>
      <w:r>
        <w:t xml:space="preserve">usa</w:t>
      </w:r>
      <w:r>
        <w:t xml:space="preserve"> </w:t>
      </w:r>
      <w:r>
        <w:rPr>
          <w:b/>
          <w:bCs/>
        </w:rPr>
        <w:t xml:space="preserve">Suricata</w:t>
      </w:r>
      <w:r>
        <w:t xml:space="preserve"> </w:t>
      </w:r>
      <w:r>
        <w:t xml:space="preserve">y</w:t>
      </w:r>
      <w:r>
        <w:t xml:space="preserve"> </w:t>
      </w:r>
      <w:r>
        <w:t xml:space="preserve">no ejecuta Logstash o Redis</w:t>
      </w:r>
      <w:r>
        <w:t xml:space="preserve"> </w:t>
      </w:r>
      <w:r>
        <w:t xml:space="preserve">para</w:t>
      </w:r>
      <w:r>
        <w:t xml:space="preserve"> </w:t>
      </w:r>
      <w:r>
        <w:rPr>
          <w:b/>
          <w:bCs/>
        </w:rPr>
        <w:t xml:space="preserve">economizar</w:t>
      </w:r>
      <w:r>
        <w:t xml:space="preserve"> </w:t>
      </w:r>
      <w:r>
        <w:t xml:space="preserve">el uso de</w:t>
      </w:r>
      <w:r>
        <w:t xml:space="preserve"> </w:t>
      </w:r>
      <w:r>
        <w:rPr>
          <w:b/>
          <w:bCs/>
        </w:rPr>
        <w:t xml:space="preserve">memoría RAM</w:t>
      </w:r>
      <w:r>
        <w:t xml:space="preserve">.</w:t>
      </w:r>
    </w:p>
    <w:bookmarkEnd w:id="21"/>
    <w:bookmarkEnd w:id="22"/>
    <w:bookmarkStart w:id="23" w:name="Xa9ffb506d2c4a87481ac2208929ca64ef2f8216"/>
    <w:p>
      <w:pPr>
        <w:pStyle w:val="Heading2"/>
      </w:pPr>
      <w:r>
        <w:t xml:space="preserve">Requisitos en función del tipo de instalación :computer:</w:t>
      </w:r>
    </w:p>
    <w:p>
      <w:pPr>
        <w:pStyle w:val="FirstParagraph"/>
      </w:pPr>
      <w:r>
        <w:t xml:space="preserve">Node Type</w:t>
      </w:r>
    </w:p>
    <w:p>
      <w:pPr>
        <w:pStyle w:val="BodyText"/>
      </w:pPr>
      <w:r>
        <w:t xml:space="preserve">CPUs</w:t>
      </w:r>
    </w:p>
    <w:p>
      <w:pPr>
        <w:pStyle w:val="BodyText"/>
      </w:pPr>
      <w:r>
        <w:t xml:space="preserve">RAM</w:t>
      </w:r>
    </w:p>
    <w:p>
      <w:pPr>
        <w:pStyle w:val="BodyText"/>
      </w:pPr>
      <w:r>
        <w:t xml:space="preserve">Storage</w:t>
      </w:r>
    </w:p>
    <w:p>
      <w:pPr>
        <w:pStyle w:val="BodyText"/>
      </w:pPr>
      <w:r>
        <w:t xml:space="preserve">NICs</w:t>
      </w:r>
    </w:p>
    <w:p>
      <w:pPr>
        <w:pStyle w:val="BodyText"/>
      </w:pPr>
      <w:r>
        <w:t xml:space="preserve">Import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4GB</w:t>
      </w:r>
    </w:p>
    <w:p>
      <w:pPr>
        <w:pStyle w:val="BodyText"/>
      </w:pPr>
      <w:r>
        <w:t xml:space="preserve">50GB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Eval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8GB</w:t>
      </w:r>
    </w:p>
    <w:p>
      <w:pPr>
        <w:pStyle w:val="BodyText"/>
      </w:pPr>
      <w:r>
        <w:t xml:space="preserve">200GB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Standalone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16GB</w:t>
      </w:r>
    </w:p>
    <w:p>
      <w:pPr>
        <w:pStyle w:val="BodyText"/>
      </w:pPr>
      <w:r>
        <w:t xml:space="preserve">200GB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Manager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16GB</w:t>
      </w:r>
    </w:p>
    <w:p>
      <w:pPr>
        <w:pStyle w:val="BodyText"/>
      </w:pPr>
      <w:r>
        <w:t xml:space="preserve">200GB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ManagerSearch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16GB</w:t>
      </w:r>
    </w:p>
    <w:p>
      <w:pPr>
        <w:pStyle w:val="BodyText"/>
      </w:pPr>
      <w:r>
        <w:t xml:space="preserve">200GB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Search node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16GB</w:t>
      </w:r>
    </w:p>
    <w:p>
      <w:pPr>
        <w:pStyle w:val="BodyText"/>
      </w:pPr>
      <w:r>
        <w:t xml:space="preserve">200GB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Sensor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12GB</w:t>
      </w:r>
    </w:p>
    <w:p>
      <w:pPr>
        <w:pStyle w:val="BodyText"/>
      </w:pPr>
      <w:r>
        <w:t xml:space="preserve">200GB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Heavy node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16GB</w:t>
      </w:r>
    </w:p>
    <w:p>
      <w:pPr>
        <w:pStyle w:val="BodyText"/>
      </w:pPr>
      <w:r>
        <w:t xml:space="preserve">200GB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IDH node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1GB</w:t>
      </w:r>
    </w:p>
    <w:p>
      <w:pPr>
        <w:pStyle w:val="BodyText"/>
      </w:pPr>
      <w:r>
        <w:t xml:space="preserve">12GB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Fleet node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4GB</w:t>
      </w:r>
    </w:p>
    <w:p>
      <w:pPr>
        <w:pStyle w:val="BodyText"/>
      </w:pPr>
      <w:r>
        <w:t xml:space="preserve">200GB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Receiver node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8GB</w:t>
      </w:r>
    </w:p>
    <w:p>
      <w:pPr>
        <w:pStyle w:val="BodyText"/>
      </w:pPr>
      <w:r>
        <w:t xml:space="preserve">200GB</w:t>
      </w:r>
    </w:p>
    <w:p>
      <w:pPr>
        <w:pStyle w:val="BodyText"/>
      </w:pPr>
      <w:r>
        <w:t xml:space="preserve">1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Pasos Previos</dc:title>
  <dc:creator/>
  <cp:keywords/>
  <dcterms:created xsi:type="dcterms:W3CDTF">2025-04-04T10:32:21Z</dcterms:created>
  <dcterms:modified xsi:type="dcterms:W3CDTF">2025-04-04T10:32:21Z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debar_position">
    <vt:lpwstr>2</vt:lpwstr>
  </property>
</Properties>
</file>