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Struts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文件上传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  <w:t>action中，会自动注入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  <w:t>File file;//文件名要一样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  <w:t>String fielName;//文件名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  <w:t>前端用FormData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接收参数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  <w:t>类中成员变量，直接注入即可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文件上传时变量名字要一样，否则无法自动注入（不论是springmvc还是struts）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33BD64"/>
    <w:multiLevelType w:val="singleLevel"/>
    <w:tmpl w:val="E733BD64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E3764"/>
    <w:rsid w:val="43826545"/>
    <w:rsid w:val="6D63074A"/>
    <w:rsid w:val="7A1739C2"/>
    <w:rsid w:val="7E1B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2019-06-15T03:37:52Z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