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查看返回值直接从postman/浏览器看</w:t>
      </w:r>
      <w:r>
        <w:rPr>
          <w:rFonts w:hint="eastAsia"/>
          <w:sz w:val="32"/>
          <w:szCs w:val="32"/>
          <w:lang w:val="en-US" w:eastAsia="zh-CN"/>
        </w:rPr>
        <w:t>，请求可以通过页面请求查看请求的哪个接口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postman全局变量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"https://blog.csdn.net/ruanhao1203/article/details/79096279"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/>
          <w:sz w:val="32"/>
          <w:szCs w:val="32"/>
          <w:lang w:val="en-US" w:eastAsia="zh-CN"/>
        </w:rPr>
        <w:t>https://blog.csdn.net/ruanhao1203/article/details/79096279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postman如果参数是一个对象直接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"" : ""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postman测试文件上传：body中使用form-data格式上传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0FE"/>
    <w:multiLevelType w:val="singleLevel"/>
    <w:tmpl w:val="011230F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382A"/>
    <w:rsid w:val="11160E3C"/>
    <w:rsid w:val="137B7F46"/>
    <w:rsid w:val="18634609"/>
    <w:rsid w:val="3F9A43D0"/>
    <w:rsid w:val="44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