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07AC"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Benjamin Ye</w:t>
      </w:r>
    </w:p>
    <w:p w14:paraId="02771526"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CS/CNS/EE 156a: Learning Systems (Fall 2023)</w:t>
      </w:r>
    </w:p>
    <w:p w14:paraId="2D73071B" w14:textId="1B5979DB" w:rsidR="00D479B1" w:rsidRPr="00FF5F9C" w:rsidRDefault="00D479B1" w:rsidP="00D479B1">
      <w:pPr>
        <w:spacing w:line="276" w:lineRule="auto"/>
        <w:jc w:val="both"/>
        <w:rPr>
          <w:rFonts w:ascii="Cambria Math" w:hAnsi="Cambria Math" w:cs="Times New Roman"/>
        </w:rPr>
      </w:pPr>
      <w:r w:rsidRPr="00FF5F9C">
        <w:rPr>
          <w:rFonts w:ascii="Cambria Math" w:hAnsi="Cambria Math" w:cs="Times New Roman"/>
        </w:rPr>
        <w:t xml:space="preserve">November </w:t>
      </w:r>
      <w:r w:rsidR="006F7388" w:rsidRPr="00FF5F9C">
        <w:rPr>
          <w:rFonts w:ascii="Cambria Math" w:hAnsi="Cambria Math" w:cs="Times New Roman"/>
        </w:rPr>
        <w:t>17</w:t>
      </w:r>
      <w:r w:rsidRPr="00FF5F9C">
        <w:rPr>
          <w:rFonts w:ascii="Cambria Math" w:hAnsi="Cambria Math" w:cs="Times New Roman"/>
        </w:rPr>
        <w:t>, 2023</w:t>
      </w:r>
    </w:p>
    <w:p w14:paraId="454205CC" w14:textId="634723BC" w:rsidR="007A6DED" w:rsidRPr="00FF5F9C" w:rsidRDefault="00A62735" w:rsidP="00FD5F75">
      <w:pPr>
        <w:jc w:val="center"/>
        <w:rPr>
          <w:rFonts w:ascii="Cambria Math" w:hAnsi="Cambria Math" w:cs="Times New Roman"/>
          <w:b/>
          <w:bCs/>
          <w:sz w:val="32"/>
          <w:szCs w:val="32"/>
        </w:rPr>
      </w:pPr>
      <w:r w:rsidRPr="00FF5F9C">
        <w:rPr>
          <w:rFonts w:ascii="Cambria Math" w:hAnsi="Cambria Math" w:cs="Times New Roman"/>
          <w:b/>
          <w:bCs/>
          <w:sz w:val="32"/>
          <w:szCs w:val="32"/>
        </w:rPr>
        <w:t>Bonus Exercise</w:t>
      </w:r>
    </w:p>
    <w:p w14:paraId="38A3EAE0" w14:textId="21C3A6C4" w:rsidR="00506E01" w:rsidRDefault="004C55A2" w:rsidP="00302FA7">
      <w:pPr>
        <w:tabs>
          <w:tab w:val="left" w:pos="360"/>
        </w:tabs>
        <w:jc w:val="both"/>
        <w:rPr>
          <w:rFonts w:ascii="Cambria Math" w:hAnsi="Cambria Math"/>
          <w:b/>
          <w:bCs/>
          <w:sz w:val="28"/>
          <w:szCs w:val="28"/>
        </w:rPr>
      </w:pPr>
      <w:r>
        <w:rPr>
          <w:rFonts w:ascii="Cambria Math" w:hAnsi="Cambria Math"/>
          <w:b/>
          <w:bCs/>
          <w:sz w:val="28"/>
          <w:szCs w:val="28"/>
        </w:rPr>
        <w:t>1</w:t>
      </w:r>
      <w:r w:rsidR="00AF7BC4">
        <w:rPr>
          <w:rFonts w:ascii="Cambria Math" w:hAnsi="Cambria Math"/>
          <w:b/>
          <w:bCs/>
          <w:sz w:val="28"/>
          <w:szCs w:val="28"/>
        </w:rPr>
        <w:tab/>
      </w:r>
      <w:r w:rsidR="00FF5F9C">
        <w:rPr>
          <w:rFonts w:ascii="Cambria Math" w:hAnsi="Cambria Math"/>
          <w:b/>
          <w:bCs/>
          <w:sz w:val="28"/>
          <w:szCs w:val="28"/>
        </w:rPr>
        <w:t>Classifying digits with NNs</w:t>
      </w:r>
    </w:p>
    <w:p w14:paraId="18C3EEF1" w14:textId="3A22A077" w:rsidR="00FF5F9C" w:rsidRDefault="004C55A2" w:rsidP="00302FA7">
      <w:pPr>
        <w:tabs>
          <w:tab w:val="left" w:pos="360"/>
        </w:tabs>
        <w:jc w:val="both"/>
        <w:rPr>
          <w:rFonts w:ascii="Cambria Math" w:hAnsi="Cambria Math"/>
          <w:b/>
          <w:bCs/>
        </w:rPr>
      </w:pPr>
      <w:r>
        <w:rPr>
          <w:rFonts w:ascii="Cambria Math" w:hAnsi="Cambria Math"/>
          <w:b/>
          <w:bCs/>
        </w:rPr>
        <w:t>1.3</w:t>
      </w:r>
      <w:r w:rsidR="00AF7BC4">
        <w:rPr>
          <w:rFonts w:ascii="Cambria Math" w:hAnsi="Cambria Math"/>
          <w:b/>
          <w:bCs/>
        </w:rPr>
        <w:tab/>
      </w:r>
      <w:r w:rsidR="006837D8">
        <w:rPr>
          <w:rFonts w:ascii="Cambria Math" w:hAnsi="Cambria Math"/>
          <w:b/>
          <w:bCs/>
        </w:rPr>
        <w:t xml:space="preserve">Number of </w:t>
      </w:r>
      <w:r>
        <w:rPr>
          <w:rFonts w:ascii="Cambria Math" w:hAnsi="Cambria Math"/>
          <w:b/>
          <w:bCs/>
        </w:rPr>
        <w:t>P</w:t>
      </w:r>
      <w:r w:rsidR="006837D8">
        <w:rPr>
          <w:rFonts w:ascii="Cambria Math" w:hAnsi="Cambria Math"/>
          <w:b/>
          <w:bCs/>
        </w:rPr>
        <w:t>arameters</w:t>
      </w:r>
    </w:p>
    <w:p w14:paraId="17AFC086" w14:textId="12AC2F5E" w:rsidR="00AF7BC4" w:rsidRDefault="00AF7BC4" w:rsidP="00592CFC">
      <w:pPr>
        <w:tabs>
          <w:tab w:val="left" w:pos="360"/>
        </w:tabs>
        <w:ind w:left="360"/>
        <w:jc w:val="both"/>
        <w:rPr>
          <w:rFonts w:ascii="Cambria Math" w:hAnsi="Cambria Math"/>
        </w:rPr>
      </w:pPr>
      <w:r>
        <w:rPr>
          <w:rFonts w:ascii="Cambria Math" w:hAnsi="Cambria Math"/>
        </w:rPr>
        <w:t>What happens to the learning curve when you vary the number of hidden units? Specify the number of hidden units you use in each layer, and report learning curves for each different architecture you try. What trends do you notice? What is the smallest number of model parameters (not hidden units; view this via the summary function) for which you can achieve over 95% validation accuracy? An estimate is fine.</w:t>
      </w:r>
    </w:p>
    <w:p w14:paraId="47BEEA9B" w14:textId="3CC7CB55" w:rsidR="00AF7BC4" w:rsidRDefault="005248B8" w:rsidP="00302FA7">
      <w:pPr>
        <w:tabs>
          <w:tab w:val="left" w:pos="360"/>
        </w:tabs>
        <w:jc w:val="both"/>
        <w:rPr>
          <w:rFonts w:ascii="Cambria Math" w:hAnsi="Cambria Math"/>
          <w:b/>
          <w:bCs/>
        </w:rPr>
      </w:pPr>
      <w:r>
        <w:rPr>
          <w:rFonts w:ascii="Cambria Math" w:hAnsi="Cambria Math"/>
          <w:b/>
          <w:bCs/>
        </w:rPr>
        <w:t>1.4</w:t>
      </w:r>
      <w:r>
        <w:rPr>
          <w:rFonts w:ascii="Cambria Math" w:hAnsi="Cambria Math"/>
          <w:b/>
          <w:bCs/>
        </w:rPr>
        <w:tab/>
        <w:t>Regularization</w:t>
      </w:r>
    </w:p>
    <w:p w14:paraId="6F979873" w14:textId="370F254C" w:rsidR="005248B8" w:rsidRDefault="006709A1" w:rsidP="00592CFC">
      <w:pPr>
        <w:tabs>
          <w:tab w:val="left" w:pos="360"/>
        </w:tabs>
        <w:ind w:left="360"/>
        <w:jc w:val="both"/>
        <w:rPr>
          <w:rFonts w:ascii="Cambria Math" w:hAnsi="Cambria Math"/>
        </w:rPr>
      </w:pPr>
      <w:r>
        <w:rPr>
          <w:rFonts w:ascii="Cambria Math" w:hAnsi="Cambria Math"/>
        </w:rPr>
        <w:t>E</w:t>
      </w:r>
      <w:r w:rsidR="00611023">
        <w:rPr>
          <w:rFonts w:ascii="Cambria Math" w:hAnsi="Cambria Math"/>
        </w:rPr>
        <w:t>x</w:t>
      </w:r>
      <w:r w:rsidR="00BA5187">
        <w:rPr>
          <w:rFonts w:ascii="Cambria Math" w:hAnsi="Cambria Math"/>
        </w:rPr>
        <w:t xml:space="preserve">plore the usefulness of weight decay regularization (minimizing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w</m:t>
                </m:r>
              </m:e>
            </m:d>
          </m:e>
          <m:sup>
            <m:r>
              <w:rPr>
                <w:rFonts w:ascii="Cambria Math" w:hAnsi="Cambria Math"/>
              </w:rPr>
              <m:t>2</m:t>
            </m:r>
          </m:sup>
        </m:sSup>
      </m:oMath>
      <w:r w:rsidR="00BA5187">
        <w:rPr>
          <w:rFonts w:ascii="Cambria Math" w:hAnsi="Cambria Math"/>
        </w:rPr>
        <w:t xml:space="preserve"> instead of just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oMath>
      <w:r w:rsidR="00BA5187">
        <w:rPr>
          <w:rFonts w:ascii="Cambria Math" w:hAnsi="Cambria Math"/>
        </w:rPr>
        <w:t>)</w:t>
      </w:r>
      <w:r w:rsidR="00566DFA">
        <w:rPr>
          <w:rFonts w:ascii="Cambria Math" w:hAnsi="Cambria Math"/>
        </w:rPr>
        <w:t xml:space="preserve"> on the large neural net implementation give in the support code. You can do so </w:t>
      </w:r>
      <w:r w:rsidR="009051F1">
        <w:rPr>
          <w:rFonts w:ascii="Cambria Math" w:hAnsi="Cambria Math"/>
        </w:rPr>
        <w:t xml:space="preserve">changing the </w:t>
      </w:r>
      <w:r w:rsidR="009051F1" w:rsidRPr="00013DA7">
        <w:rPr>
          <w:rFonts w:ascii="Consolas" w:hAnsi="Consolas"/>
          <w:sz w:val="21"/>
          <w:szCs w:val="21"/>
        </w:rPr>
        <w:t>REGULARIZATION</w:t>
      </w:r>
      <w:r w:rsidR="009051F1">
        <w:rPr>
          <w:rFonts w:ascii="Cambria Math" w:hAnsi="Cambria Math"/>
        </w:rPr>
        <w:t xml:space="preserve"> parameter in the IPython notebook</w:t>
      </w:r>
      <w:r w:rsidR="00703D7E">
        <w:rPr>
          <w:rFonts w:ascii="Cambria Math" w:hAnsi="Cambria Math"/>
        </w:rPr>
        <w:t xml:space="preserve">, or by specifying the </w:t>
      </w:r>
      <w:r w:rsidR="00703D7E" w:rsidRPr="00302FA7">
        <w:rPr>
          <w:rFonts w:ascii="Consolas" w:hAnsi="Consolas"/>
          <w:sz w:val="21"/>
          <w:szCs w:val="21"/>
        </w:rPr>
        <w:t>-r</w:t>
      </w:r>
      <w:r w:rsidR="00703D7E">
        <w:rPr>
          <w:rFonts w:ascii="Cambria Math" w:hAnsi="Cambria Math"/>
        </w:rPr>
        <w:t xml:space="preserve"> command line option in </w:t>
      </w:r>
      <w:r w:rsidR="00703D7E" w:rsidRPr="00302FA7">
        <w:rPr>
          <w:rFonts w:ascii="Consolas" w:hAnsi="Consolas"/>
          <w:sz w:val="21"/>
          <w:szCs w:val="21"/>
        </w:rPr>
        <w:t>train.py</w:t>
      </w:r>
      <w:r w:rsidR="00703D7E">
        <w:rPr>
          <w:rFonts w:ascii="Cambria Math" w:hAnsi="Cambria Math"/>
        </w:rPr>
        <w:t xml:space="preserve"> in the command shell. Report learning curves for different choices of </w:t>
      </w:r>
      <m:oMath>
        <m:r>
          <w:rPr>
            <w:rFonts w:ascii="Cambria Math" w:hAnsi="Cambria Math"/>
          </w:rPr>
          <m:t>λ</m:t>
        </m:r>
      </m:oMath>
      <w:r w:rsidR="00703D7E">
        <w:rPr>
          <w:rFonts w:ascii="Cambria Math" w:hAnsi="Cambria Math"/>
        </w:rPr>
        <w:t xml:space="preserve"> (just a few). Can you use regularization to get a similar result to one of the smaller neural nets you implemented in the previous part?</w:t>
      </w:r>
    </w:p>
    <w:p w14:paraId="19395303" w14:textId="1DF5B768" w:rsidR="00567257" w:rsidRDefault="00567257" w:rsidP="00302FA7">
      <w:pPr>
        <w:tabs>
          <w:tab w:val="left" w:pos="360"/>
        </w:tabs>
        <w:jc w:val="both"/>
        <w:rPr>
          <w:rFonts w:ascii="Cambria Math" w:hAnsi="Cambria Math"/>
          <w:b/>
          <w:bCs/>
        </w:rPr>
      </w:pPr>
      <w:r>
        <w:rPr>
          <w:rFonts w:ascii="Cambria Math" w:hAnsi="Cambria Math"/>
          <w:b/>
          <w:bCs/>
        </w:rPr>
        <w:t>1.5</w:t>
      </w:r>
      <w:r>
        <w:rPr>
          <w:rFonts w:ascii="Cambria Math" w:hAnsi="Cambria Math"/>
          <w:b/>
          <w:bCs/>
        </w:rPr>
        <w:tab/>
        <w:t>Activations</w:t>
      </w:r>
    </w:p>
    <w:p w14:paraId="1F37DE45" w14:textId="36550401" w:rsidR="00567257" w:rsidRDefault="004202E7" w:rsidP="00592CFC">
      <w:pPr>
        <w:tabs>
          <w:tab w:val="left" w:pos="360"/>
        </w:tabs>
        <w:ind w:left="360"/>
        <w:jc w:val="both"/>
        <w:rPr>
          <w:rFonts w:ascii="Cambria Math" w:hAnsi="Cambria Math"/>
          <w:iCs/>
        </w:rPr>
      </w:pPr>
      <w:r>
        <w:rPr>
          <w:rFonts w:ascii="Cambria Math" w:hAnsi="Cambria Math"/>
        </w:rPr>
        <w:t xml:space="preserve">In class, we have primarily discussed using the </w:t>
      </w:r>
      <m:oMath>
        <m:r>
          <m:rPr>
            <m:sty m:val="p"/>
          </m:rPr>
          <w:rPr>
            <w:rFonts w:ascii="Cambria Math" w:hAnsi="Cambria Math"/>
          </w:rPr>
          <m:t>tanh</m:t>
        </m:r>
      </m:oMath>
      <w:r>
        <w:rPr>
          <w:rFonts w:ascii="Cambria Math" w:hAnsi="Cambria Math"/>
          <w:iCs/>
        </w:rPr>
        <w:t xml:space="preserve"> and sigmoid activations. In practice nowadays, people often use the ReLU activation, which is defined as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r>
          <w:rPr>
            <w:rFonts w:ascii="Cambria Math" w:hAnsi="Cambria Math"/>
          </w:rPr>
          <m:t>=</m:t>
        </m:r>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iCs/>
                  </w:rPr>
                </m:ctrlPr>
              </m:dPr>
              <m:e>
                <m:r>
                  <w:rPr>
                    <w:rFonts w:ascii="Cambria Math" w:hAnsi="Cambria Math"/>
                  </w:rPr>
                  <m:t>0, s</m:t>
                </m:r>
              </m:e>
            </m:d>
          </m:e>
        </m:func>
      </m:oMath>
      <w:r>
        <w:rPr>
          <w:rFonts w:ascii="Cambria Math" w:hAnsi="Cambria Math"/>
          <w:iCs/>
        </w:rPr>
        <w:t>.</w:t>
      </w:r>
      <w:r w:rsidR="0071682B">
        <w:rPr>
          <w:rFonts w:ascii="Cambria Math" w:hAnsi="Cambria Math"/>
          <w:iCs/>
        </w:rPr>
        <w:t xml:space="preserve"> We use this activation function in the support code, and in practice, people have observed that it results in much faster convergence. Verify this for yourself by replacing the ReLU activation with a </w:t>
      </w:r>
      <m:oMath>
        <m:r>
          <m:rPr>
            <m:sty m:val="p"/>
          </m:rPr>
          <w:rPr>
            <w:rFonts w:ascii="Cambria Math" w:hAnsi="Cambria Math"/>
          </w:rPr>
          <m:t>tanh</m:t>
        </m:r>
      </m:oMath>
      <w:r w:rsidR="0071682B">
        <w:rPr>
          <w:rFonts w:ascii="Cambria Math" w:hAnsi="Cambria Math"/>
        </w:rPr>
        <w:t xml:space="preserve"> activation. </w:t>
      </w:r>
      <w:r w:rsidR="0012284F">
        <w:rPr>
          <w:rFonts w:ascii="Cambria Math" w:hAnsi="Cambria Math"/>
        </w:rPr>
        <w:t xml:space="preserve">Why do you think this happens? (Hint: How does </w:t>
      </w:r>
      <m:oMath>
        <m:func>
          <m:funcPr>
            <m:ctrlPr>
              <w:rPr>
                <w:rFonts w:ascii="Cambria Math" w:hAnsi="Cambria Math"/>
                <w:i/>
                <w:iCs/>
              </w:rPr>
            </m:ctrlPr>
          </m:funcPr>
          <m:fName>
            <m:r>
              <m:rPr>
                <m:sty m:val="p"/>
              </m:rPr>
              <w:rPr>
                <w:rFonts w:ascii="Cambria Math" w:hAnsi="Cambria Math"/>
              </w:rPr>
              <m:t>tanh</m:t>
            </m:r>
          </m:fName>
          <m:e>
            <m:d>
              <m:dPr>
                <m:ctrlPr>
                  <w:rPr>
                    <w:rFonts w:ascii="Cambria Math" w:hAnsi="Cambria Math"/>
                    <w:i/>
                    <w:iCs/>
                  </w:rPr>
                </m:ctrlPr>
              </m:dPr>
              <m:e>
                <m:r>
                  <w:rPr>
                    <w:rFonts w:ascii="Cambria Math" w:hAnsi="Cambria Math"/>
                  </w:rPr>
                  <m:t>s</m:t>
                </m:r>
              </m:e>
            </m:d>
          </m:e>
        </m:func>
      </m:oMath>
      <w:r w:rsidR="0012284F">
        <w:rPr>
          <w:rFonts w:ascii="Cambria Math" w:hAnsi="Cambria Math"/>
          <w:iCs/>
        </w:rPr>
        <w:t xml:space="preserve"> behave as </w:t>
      </w:r>
      <m:oMath>
        <m:d>
          <m:dPr>
            <m:begChr m:val="|"/>
            <m:endChr m:val="|"/>
            <m:ctrlPr>
              <w:rPr>
                <w:rFonts w:ascii="Cambria Math" w:hAnsi="Cambria Math"/>
                <w:i/>
                <w:iCs/>
              </w:rPr>
            </m:ctrlPr>
          </m:dPr>
          <m:e>
            <m:r>
              <w:rPr>
                <w:rFonts w:ascii="Cambria Math" w:hAnsi="Cambria Math"/>
              </w:rPr>
              <m:t>s</m:t>
            </m:r>
          </m:e>
        </m:d>
        <m:r>
          <w:rPr>
            <w:rFonts w:ascii="Cambria Math" w:hAnsi="Cambria Math"/>
          </w:rPr>
          <m:t>→∞</m:t>
        </m:r>
      </m:oMath>
      <w:r w:rsidR="0012284F">
        <w:rPr>
          <w:rFonts w:ascii="Cambria Math" w:hAnsi="Cambria Math"/>
          <w:iCs/>
        </w:rPr>
        <w:t xml:space="preserve">? Compare this to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oMath>
      <w:r w:rsidR="0012284F">
        <w:rPr>
          <w:rFonts w:ascii="Cambria Math" w:hAnsi="Cambria Math"/>
          <w:iCs/>
        </w:rPr>
        <w:t>.)</w:t>
      </w:r>
    </w:p>
    <w:p w14:paraId="7585F402" w14:textId="20E3F130" w:rsidR="0062337B" w:rsidRDefault="0062337B" w:rsidP="00302FA7">
      <w:pPr>
        <w:tabs>
          <w:tab w:val="left" w:pos="360"/>
        </w:tabs>
        <w:jc w:val="both"/>
        <w:rPr>
          <w:rFonts w:ascii="Cambria Math" w:hAnsi="Cambria Math"/>
          <w:b/>
          <w:bCs/>
          <w:iCs/>
        </w:rPr>
      </w:pPr>
      <w:r>
        <w:rPr>
          <w:rFonts w:ascii="Cambria Math" w:hAnsi="Cambria Math"/>
          <w:b/>
          <w:bCs/>
          <w:iCs/>
        </w:rPr>
        <w:t>1.6</w:t>
      </w:r>
      <w:r>
        <w:rPr>
          <w:rFonts w:ascii="Cambria Math" w:hAnsi="Cambria Math"/>
          <w:b/>
          <w:bCs/>
          <w:iCs/>
        </w:rPr>
        <w:tab/>
        <w:t>Different Architectures</w:t>
      </w:r>
    </w:p>
    <w:p w14:paraId="5262F5F1" w14:textId="3098FCF0" w:rsidR="0062337B" w:rsidRDefault="0062337B" w:rsidP="00592CFC">
      <w:pPr>
        <w:tabs>
          <w:tab w:val="left" w:pos="360"/>
        </w:tabs>
        <w:ind w:left="360"/>
        <w:jc w:val="both"/>
        <w:rPr>
          <w:rFonts w:ascii="Cambria Math" w:hAnsi="Cambria Math"/>
          <w:iCs/>
        </w:rPr>
      </w:pPr>
      <w:r>
        <w:rPr>
          <w:rFonts w:ascii="Cambria Math" w:hAnsi="Cambria Math"/>
          <w:iCs/>
        </w:rPr>
        <w:t xml:space="preserve">Now, let’s say that I give you a fixed budget of 200 hidden units. What is the best validation accuracy you can achieve? Feel free to vary the number of layers, the kind of regularization (e.g.,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1</m:t>
            </m:r>
          </m:sup>
        </m:sSup>
      </m:oMath>
      <w:r>
        <w:rPr>
          <w:rFonts w:ascii="Cambria Math" w:hAnsi="Cambria Math"/>
          <w:iCs/>
        </w:rPr>
        <w:t xml:space="preserve"> which is based on the 1-norm of </w:t>
      </w:r>
      <m:oMath>
        <m:r>
          <m:rPr>
            <m:sty m:val="b"/>
          </m:rPr>
          <w:rPr>
            <w:rFonts w:ascii="Cambria Math" w:hAnsi="Cambria Math"/>
          </w:rPr>
          <m:t>w</m:t>
        </m:r>
      </m:oMath>
      <w:r w:rsidR="00D31ECC">
        <w:rPr>
          <w:rFonts w:ascii="Cambria Math" w:hAnsi="Cambria Math"/>
          <w:iCs/>
        </w:rPr>
        <w:t xml:space="preserve"> as opposed to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2</m:t>
            </m:r>
          </m:sup>
        </m:sSup>
      </m:oMath>
      <w:r w:rsidR="00D31ECC">
        <w:rPr>
          <w:rFonts w:ascii="Cambria Math" w:hAnsi="Cambria Math"/>
          <w:iCs/>
        </w:rPr>
        <w:t xml:space="preserve"> which is the usual weight decay based on the 2-norm) and its strength (</w:t>
      </w:r>
      <m:oMath>
        <m:r>
          <w:rPr>
            <w:rFonts w:ascii="Cambria Math" w:hAnsi="Cambria Math"/>
          </w:rPr>
          <m:t>λ</m:t>
        </m:r>
      </m:oMath>
      <w:r w:rsidR="00D31ECC">
        <w:rPr>
          <w:rFonts w:ascii="Cambria Math" w:hAnsi="Cambria Math"/>
          <w:iCs/>
        </w:rPr>
        <w:t>), the activation, and the optimizer you use.</w:t>
      </w:r>
    </w:p>
    <w:p w14:paraId="57BD7571" w14:textId="2E5909AC" w:rsidR="00D31ECC" w:rsidRDefault="00783652" w:rsidP="00302FA7">
      <w:pPr>
        <w:tabs>
          <w:tab w:val="left" w:pos="360"/>
        </w:tabs>
        <w:jc w:val="both"/>
        <w:rPr>
          <w:rFonts w:ascii="Cambria Math" w:hAnsi="Cambria Math"/>
          <w:b/>
          <w:bCs/>
        </w:rPr>
      </w:pPr>
      <w:r>
        <w:rPr>
          <w:rFonts w:ascii="Cambria Math" w:hAnsi="Cambria Math"/>
          <w:b/>
          <w:bCs/>
        </w:rPr>
        <w:t>1.7</w:t>
      </w:r>
      <w:r>
        <w:rPr>
          <w:rFonts w:ascii="Cambria Math" w:hAnsi="Cambria Math"/>
          <w:b/>
          <w:bCs/>
        </w:rPr>
        <w:tab/>
        <w:t>Convolutional Neural Net</w:t>
      </w:r>
      <w:r w:rsidR="001C64C9">
        <w:rPr>
          <w:rFonts w:ascii="Cambria Math" w:hAnsi="Cambria Math"/>
          <w:b/>
          <w:bCs/>
        </w:rPr>
        <w:t>s</w:t>
      </w:r>
    </w:p>
    <w:p w14:paraId="3959AA40" w14:textId="557DB9A4" w:rsidR="00646A1F" w:rsidRDefault="00646A1F" w:rsidP="00592CFC">
      <w:pPr>
        <w:tabs>
          <w:tab w:val="left" w:pos="360"/>
        </w:tabs>
        <w:ind w:left="360"/>
        <w:jc w:val="both"/>
        <w:rPr>
          <w:rFonts w:ascii="Cambria Math" w:hAnsi="Cambria Math"/>
        </w:rPr>
      </w:pPr>
      <w:r>
        <w:rPr>
          <w:rFonts w:ascii="Cambria Math" w:hAnsi="Cambria Math"/>
        </w:rPr>
        <w:t>By learning a few smaller convolutional filters instead of a series of huge matrices, a convolutional neural net performs much better on this image classification task with a fraction of the parameters. Verify this for yourself. Run the train script and the evaluate script using the convolutional neural net and no regularization. Compare the number of parameters between any of the convolutional and dense neural nets, and report learning curves.</w:t>
      </w:r>
      <w:r w:rsidR="00F85872">
        <w:rPr>
          <w:rFonts w:ascii="Cambria Math" w:hAnsi="Cambria Math"/>
        </w:rPr>
        <w:t xml:space="preserve"> </w:t>
      </w:r>
    </w:p>
    <w:p w14:paraId="5347BB25" w14:textId="77777777" w:rsidR="00646A1F" w:rsidRDefault="00646A1F">
      <w:pPr>
        <w:rPr>
          <w:rFonts w:ascii="Cambria Math" w:hAnsi="Cambria Math"/>
        </w:rPr>
      </w:pPr>
      <w:r>
        <w:rPr>
          <w:rFonts w:ascii="Cambria Math" w:hAnsi="Cambria Math"/>
        </w:rPr>
        <w:br w:type="page"/>
      </w:r>
    </w:p>
    <w:p w14:paraId="1CEC153D" w14:textId="0635E3AA" w:rsidR="00646A1F" w:rsidRDefault="00646A1F" w:rsidP="00646A1F">
      <w:pPr>
        <w:tabs>
          <w:tab w:val="left" w:pos="360"/>
        </w:tabs>
        <w:jc w:val="both"/>
        <w:rPr>
          <w:rFonts w:ascii="Cambria Math" w:hAnsi="Cambria Math"/>
          <w:b/>
          <w:bCs/>
          <w:sz w:val="28"/>
          <w:szCs w:val="28"/>
        </w:rPr>
      </w:pPr>
      <w:r>
        <w:rPr>
          <w:rFonts w:ascii="Cambria Math" w:hAnsi="Cambria Math"/>
          <w:b/>
          <w:bCs/>
          <w:sz w:val="28"/>
          <w:szCs w:val="28"/>
        </w:rPr>
        <w:lastRenderedPageBreak/>
        <w:t>2</w:t>
      </w:r>
      <w:r>
        <w:rPr>
          <w:rFonts w:ascii="Cambria Math" w:hAnsi="Cambria Math"/>
          <w:b/>
          <w:bCs/>
          <w:sz w:val="28"/>
          <w:szCs w:val="28"/>
        </w:rPr>
        <w:tab/>
        <w:t>Generative Advers</w:t>
      </w:r>
      <w:r w:rsidR="00622F25">
        <w:rPr>
          <w:rFonts w:ascii="Cambria Math" w:hAnsi="Cambria Math"/>
          <w:b/>
          <w:bCs/>
          <w:sz w:val="28"/>
          <w:szCs w:val="28"/>
        </w:rPr>
        <w:t>ar</w:t>
      </w:r>
      <w:r>
        <w:rPr>
          <w:rFonts w:ascii="Cambria Math" w:hAnsi="Cambria Math"/>
          <w:b/>
          <w:bCs/>
          <w:sz w:val="28"/>
          <w:szCs w:val="28"/>
        </w:rPr>
        <w:t>ial Network</w:t>
      </w:r>
    </w:p>
    <w:p w14:paraId="1007629C" w14:textId="25A528D2" w:rsidR="00646A1F" w:rsidRDefault="00646A1F" w:rsidP="00646A1F">
      <w:pPr>
        <w:tabs>
          <w:tab w:val="left" w:pos="360"/>
        </w:tabs>
        <w:jc w:val="both"/>
        <w:rPr>
          <w:rFonts w:ascii="Cambria Math" w:hAnsi="Cambria Math"/>
          <w:b/>
          <w:bCs/>
        </w:rPr>
      </w:pPr>
      <w:r>
        <w:rPr>
          <w:rFonts w:ascii="Cambria Math" w:hAnsi="Cambria Math"/>
          <w:b/>
          <w:bCs/>
        </w:rPr>
        <w:t>2.2</w:t>
      </w:r>
      <w:r>
        <w:rPr>
          <w:rFonts w:ascii="Cambria Math" w:hAnsi="Cambria Math"/>
          <w:b/>
          <w:bCs/>
        </w:rPr>
        <w:tab/>
        <w:t>How does a GAN work?</w:t>
      </w:r>
    </w:p>
    <w:p w14:paraId="1C5D1983" w14:textId="51E9AE5F" w:rsidR="00436C94" w:rsidRDefault="009E646C" w:rsidP="009E646C">
      <w:pPr>
        <w:pStyle w:val="ListParagraph"/>
        <w:numPr>
          <w:ilvl w:val="0"/>
          <w:numId w:val="1"/>
        </w:numPr>
        <w:tabs>
          <w:tab w:val="left" w:pos="360"/>
        </w:tabs>
        <w:ind w:left="720"/>
        <w:jc w:val="both"/>
        <w:rPr>
          <w:rFonts w:ascii="Cambria Math" w:hAnsi="Cambria Math"/>
        </w:rPr>
      </w:pPr>
      <w:r>
        <w:rPr>
          <w:rFonts w:ascii="Cambria Math" w:hAnsi="Cambria Math"/>
        </w:rPr>
        <w:t xml:space="preserve">Since this solution occurs at a saddle point, let’s take the derivative of the loss with respect to </w:t>
      </w:r>
      <m:oMath>
        <m:r>
          <w:rPr>
            <w:rFonts w:ascii="Cambria Math" w:hAnsi="Cambria Math"/>
          </w:rPr>
          <m:t>D</m:t>
        </m:r>
        <m:d>
          <m:dPr>
            <m:ctrlPr>
              <w:rPr>
                <w:rFonts w:ascii="Cambria Math" w:hAnsi="Cambria Math"/>
                <w:i/>
              </w:rPr>
            </m:ctrlPr>
          </m:dPr>
          <m:e>
            <m:r>
              <w:rPr>
                <w:rFonts w:ascii="Cambria Math" w:hAnsi="Cambria Math"/>
              </w:rPr>
              <m:t>x</m:t>
            </m:r>
          </m:e>
        </m:d>
      </m:oMath>
      <w:r>
        <w:rPr>
          <w:rFonts w:ascii="Cambria Math" w:hAnsi="Cambria Math"/>
        </w:rPr>
        <w:t xml:space="preserve">. Since </w:t>
      </w:r>
      <m:oMath>
        <m:r>
          <w:rPr>
            <w:rFonts w:ascii="Cambria Math" w:hAnsi="Cambria Math"/>
          </w:rPr>
          <m:t>D</m:t>
        </m:r>
      </m:oMath>
      <w:r>
        <w:rPr>
          <w:rFonts w:ascii="Cambria Math" w:hAnsi="Cambria Math"/>
        </w:rPr>
        <w:t xml:space="preserve"> is a function, take a functional derivative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oMath>
      <w:r w:rsidR="007339E6">
        <w:rPr>
          <w:rFonts w:ascii="Cambria Math" w:hAnsi="Cambria Math"/>
        </w:rPr>
        <w:t xml:space="preserve"> (like a vector derivative, don’t worry about being rigorous). Use the following loss,</w:t>
      </w:r>
    </w:p>
    <w:p w14:paraId="209530D6" w14:textId="20800562" w:rsidR="007339E6" w:rsidRPr="006A4B0E" w:rsidRDefault="00000000" w:rsidP="006A4B0E">
      <w:pPr>
        <w:tabs>
          <w:tab w:val="left" w:pos="720"/>
        </w:tabs>
        <w:ind w:left="720"/>
        <w:jc w:val="both"/>
        <w:rPr>
          <w:rFonts w:ascii="Cambria Math" w:hAnsi="Cambria Math"/>
        </w:rPr>
      </w:pPr>
      <m:oMathPara>
        <m:oMath>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x</m:t>
                          </m:r>
                        </m:e>
                      </m:d>
                    </m:e>
                  </m:d>
                </m:e>
              </m:func>
            </m:e>
          </m:d>
        </m:oMath>
      </m:oMathPara>
    </w:p>
    <w:p w14:paraId="28B6A445" w14:textId="70127178" w:rsidR="006A4B0E" w:rsidRDefault="006A4B0E" w:rsidP="00F04409">
      <w:pPr>
        <w:tabs>
          <w:tab w:val="left" w:pos="720"/>
        </w:tabs>
        <w:ind w:left="720"/>
        <w:jc w:val="both"/>
        <w:rPr>
          <w:rFonts w:ascii="Cambria Math" w:hAnsi="Cambria Math"/>
        </w:rPr>
      </w:pPr>
      <w:r>
        <w:rPr>
          <w:rFonts w:ascii="Cambria Math" w:hAnsi="Cambria Math"/>
        </w:rPr>
        <w:t>Hint: We can interchange an integral and a functional derivative</w:t>
      </w:r>
      <w:r w:rsidR="00796A04">
        <w:rPr>
          <w:rFonts w:ascii="Cambria Math" w:hAnsi="Cambria Math"/>
        </w:rPr>
        <w:t>:</w:t>
      </w:r>
    </w:p>
    <w:p w14:paraId="777FA3E8" w14:textId="3CC4B5BB" w:rsidR="00796A04" w:rsidRDefault="00000000" w:rsidP="00F04409">
      <w:pPr>
        <w:tabs>
          <w:tab w:val="left" w:pos="720"/>
        </w:tabs>
        <w:ind w:left="720"/>
        <w:jc w:val="both"/>
        <w:rPr>
          <w:rFonts w:ascii="Cambria Math" w:hAnsi="Cambria Math"/>
        </w:rPr>
      </w:pPr>
      <m:oMathPara>
        <m:oMath>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nary>
            <m:naryP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x</m:t>
                      </m:r>
                    </m:e>
                  </m:d>
                </m:den>
              </m:f>
            </m:e>
          </m:nary>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m:oMathPara>
    </w:p>
    <w:p w14:paraId="3EFCEBC3" w14:textId="3373418E" w:rsidR="00796A04" w:rsidRDefault="00796A04" w:rsidP="00F04409">
      <w:pPr>
        <w:tabs>
          <w:tab w:val="left" w:pos="720"/>
        </w:tabs>
        <w:ind w:left="720"/>
        <w:jc w:val="both"/>
        <w:rPr>
          <w:rFonts w:ascii="Cambria Math" w:hAnsi="Cambria Math"/>
        </w:rPr>
      </w:pPr>
      <w:r>
        <w:rPr>
          <w:rFonts w:ascii="Cambria Math" w:hAnsi="Cambria Math"/>
        </w:rPr>
        <w:t>Don’t forget the chain rule!</w:t>
      </w:r>
    </w:p>
    <w:p w14:paraId="782965A2" w14:textId="2C37E615" w:rsidR="00CD1B56" w:rsidRPr="0083409E" w:rsidRDefault="00000000" w:rsidP="00A92972">
      <w:pPr>
        <w:tabs>
          <w:tab w:val="left" w:pos="720"/>
        </w:tabs>
        <w:ind w:left="720"/>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e>
              </m:d>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6CC9D604" w14:textId="5A893FC7" w:rsidR="007339E6" w:rsidRDefault="007339E6"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t>Now that</w:t>
      </w:r>
      <w:r w:rsidR="00A41F87">
        <w:rPr>
          <w:rFonts w:ascii="Cambria Math" w:hAnsi="Cambria Math"/>
        </w:rPr>
        <w:t xml:space="preserve"> we have the derivative, we solve for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 xml:space="preserve"> in terms of the probability distributions </w:t>
      </w:r>
      <m:oMath>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oMath>
      <w:r w:rsidR="00A41F87">
        <w:rPr>
          <w:rFonts w:ascii="Cambria Math" w:hAnsi="Cambria Math"/>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oMath>
      <w:r w:rsidR="00A41F87">
        <w:rPr>
          <w:rFonts w:ascii="Cambria Math" w:hAnsi="Cambria Math"/>
        </w:rPr>
        <w:t xml:space="preserve"> when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r>
          <w:rPr>
            <w:rFonts w:ascii="Cambria Math" w:hAnsi="Cambria Math"/>
          </w:rPr>
          <m:t>=0</m:t>
        </m:r>
      </m:oMath>
      <w:r w:rsidR="00A41F87">
        <w:rPr>
          <w:rFonts w:ascii="Cambria Math" w:hAnsi="Cambria Math"/>
        </w:rPr>
        <w:t xml:space="preserve">. Hint: Move one integral to the other side of the equality. Notice that if the values under both integrals are the same pointwise, we also have equality with integrals. Solve with respect to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w:t>
      </w:r>
    </w:p>
    <w:p w14:paraId="68D033C2" w14:textId="59DF70E1" w:rsidR="00A92972" w:rsidRPr="00A92972" w:rsidRDefault="00000000" w:rsidP="00A92972">
      <w:pPr>
        <w:tabs>
          <w:tab w:val="left" w:pos="720"/>
        </w:tabs>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=0=-</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29D844B2" w14:textId="56D0AEB6" w:rsidR="00A92972" w:rsidRPr="00A92972" w:rsidRDefault="00000000" w:rsidP="00A92972">
      <w:pPr>
        <w:tabs>
          <w:tab w:val="left" w:pos="720"/>
        </w:tabs>
        <w:jc w:val="both"/>
        <w:rPr>
          <w:rFonts w:ascii="Cambria Math" w:hAnsi="Cambria Math"/>
          <w:color w:val="2F5496" w:themeColor="accent1" w:themeShade="BF"/>
        </w:rPr>
      </w:pPr>
      <m:oMathPara>
        <m:oMath>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m:oMathPara>
    </w:p>
    <w:p w14:paraId="1B4E37EC" w14:textId="7B567830" w:rsidR="00A92972" w:rsidRPr="00A92972" w:rsidRDefault="00A92972" w:rsidP="00A92972">
      <w:pPr>
        <w:tabs>
          <w:tab w:val="left" w:pos="720"/>
        </w:tabs>
        <w:jc w:val="both"/>
        <w:rPr>
          <w:rFonts w:ascii="Cambria Math" w:hAnsi="Cambria Math"/>
          <w:iCs/>
          <w:color w:val="2F5496" w:themeColor="accent1" w:themeShade="BF"/>
        </w:rPr>
      </w:pPr>
      <m:oMathPara>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num>
            <m:den>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den>
          </m:f>
        </m:oMath>
      </m:oMathPara>
    </w:p>
    <w:p w14:paraId="3D50CFA1" w14:textId="01CC51D1" w:rsidR="00A41F87" w:rsidRDefault="00A41F87"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t xml:space="preserve">You should get </w:t>
      </w:r>
    </w:p>
    <w:p w14:paraId="31A95B42" w14:textId="2E4C819B" w:rsidR="00A41F87" w:rsidRDefault="00F04409" w:rsidP="00F04409">
      <w:pPr>
        <w:pStyle w:val="ListParagraph"/>
        <w:tabs>
          <w:tab w:val="left" w:pos="360"/>
        </w:tabs>
        <w:contextualSpacing w:val="0"/>
        <w:jc w:val="both"/>
        <w:rPr>
          <w:rFonts w:ascii="Cambria Math" w:hAnsi="Cambria Math"/>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den>
          </m:f>
        </m:oMath>
      </m:oMathPara>
    </w:p>
    <w:p w14:paraId="0A70054F" w14:textId="065E7D2F" w:rsidR="00A41F87" w:rsidRDefault="00A41F87" w:rsidP="00F04409">
      <w:pPr>
        <w:pStyle w:val="ListParagraph"/>
        <w:tabs>
          <w:tab w:val="left" w:pos="360"/>
        </w:tabs>
        <w:contextualSpacing w:val="0"/>
        <w:jc w:val="both"/>
        <w:rPr>
          <w:rFonts w:ascii="Cambria Math" w:hAnsi="Cambria Math"/>
        </w:rPr>
      </w:pPr>
      <w:r>
        <w:rPr>
          <w:rFonts w:ascii="Cambria Math" w:hAnsi="Cambria Math"/>
        </w:rPr>
        <w:t>Do you think this is reasonable?</w:t>
      </w:r>
    </w:p>
    <w:p w14:paraId="17B647A2" w14:textId="7C03C723" w:rsidR="00D65D97" w:rsidRDefault="00BC3C39" w:rsidP="007855B4">
      <w:pPr>
        <w:pStyle w:val="ListParagraph"/>
        <w:tabs>
          <w:tab w:val="left" w:pos="360"/>
        </w:tabs>
        <w:contextualSpacing w:val="0"/>
        <w:jc w:val="both"/>
        <w:rPr>
          <w:rFonts w:ascii="Cambria Math" w:hAnsi="Cambria Math"/>
          <w:color w:val="2F5496" w:themeColor="accent1" w:themeShade="BF"/>
        </w:rPr>
      </w:pPr>
      <w:r>
        <w:rPr>
          <w:rFonts w:ascii="Cambria Math" w:hAnsi="Cambria Math"/>
          <w:color w:val="2F5496" w:themeColor="accent1" w:themeShade="BF"/>
        </w:rPr>
        <w:t xml:space="preserve">Yes! </w:t>
      </w:r>
      <w:r w:rsidR="005A2751">
        <w:rPr>
          <w:rFonts w:ascii="Cambria Math" w:hAnsi="Cambria Math"/>
          <w:color w:val="2F5496" w:themeColor="accent1" w:themeShade="BF"/>
        </w:rPr>
        <w:t xml:space="preserve">Consider the case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w:r w:rsidR="005A2751">
        <w:rPr>
          <w:rFonts w:ascii="Cambria Math" w:hAnsi="Cambria Math"/>
          <w:color w:val="2F5496" w:themeColor="accent1" w:themeShade="BF"/>
        </w:rPr>
        <w:t xml:space="preserve">, or </w:t>
      </w:r>
      <w:r w:rsidR="00F33480">
        <w:rPr>
          <w:rFonts w:ascii="Cambria Math" w:hAnsi="Cambria Math"/>
          <w:color w:val="2F5496" w:themeColor="accent1" w:themeShade="BF"/>
        </w:rPr>
        <w:t xml:space="preserve">when </w:t>
      </w:r>
      <w:r w:rsidR="00A34BBD">
        <w:rPr>
          <w:rFonts w:ascii="Cambria Math" w:hAnsi="Cambria Math"/>
          <w:color w:val="2F5496" w:themeColor="accent1" w:themeShade="BF"/>
        </w:rPr>
        <w:t xml:space="preserve">the </w:t>
      </w:r>
      <w:r w:rsidR="000B7A40">
        <w:rPr>
          <w:rFonts w:ascii="Cambria Math" w:hAnsi="Cambria Math"/>
          <w:color w:val="2F5496" w:themeColor="accent1" w:themeShade="BF"/>
        </w:rPr>
        <w:t xml:space="preserve">distribution of images </w:t>
      </w:r>
      <w:r w:rsidR="000249CB">
        <w:rPr>
          <w:rFonts w:ascii="Cambria Math" w:hAnsi="Cambria Math"/>
          <w:color w:val="2F5496" w:themeColor="accent1" w:themeShade="BF"/>
        </w:rPr>
        <w:t xml:space="preserve">as </w:t>
      </w:r>
      <w:r w:rsidR="00AA5D30">
        <w:rPr>
          <w:rFonts w:ascii="Cambria Math" w:hAnsi="Cambria Math"/>
          <w:color w:val="2F5496" w:themeColor="accent1" w:themeShade="BF"/>
        </w:rPr>
        <w:t>classif</w:t>
      </w:r>
      <w:r w:rsidR="000B7A40">
        <w:rPr>
          <w:rFonts w:ascii="Cambria Math" w:hAnsi="Cambria Math"/>
          <w:color w:val="2F5496" w:themeColor="accent1" w:themeShade="BF"/>
        </w:rPr>
        <w:t>ied</w:t>
      </w:r>
      <w:r w:rsidR="00AA5D30">
        <w:rPr>
          <w:rFonts w:ascii="Cambria Math" w:hAnsi="Cambria Math"/>
          <w:color w:val="2F5496" w:themeColor="accent1" w:themeShade="BF"/>
        </w:rPr>
        <w:t xml:space="preserve"> by </w:t>
      </w:r>
      <m:oMath>
        <m:r>
          <w:rPr>
            <w:rFonts w:ascii="Cambria Math" w:hAnsi="Cambria Math"/>
            <w:color w:val="2F5496" w:themeColor="accent1" w:themeShade="BF"/>
          </w:rPr>
          <m:t>D</m:t>
        </m:r>
      </m:oMath>
      <w:r w:rsidR="00A34BBD">
        <w:rPr>
          <w:rFonts w:ascii="Cambria Math" w:hAnsi="Cambria Math"/>
          <w:color w:val="2F5496" w:themeColor="accent1" w:themeShade="BF"/>
        </w:rPr>
        <w:t xml:space="preserve"> matches that of real and generated images </w:t>
      </w:r>
      <w:r w:rsidR="00AA5D30">
        <w:rPr>
          <w:rFonts w:ascii="Cambria Math" w:hAnsi="Cambria Math"/>
          <w:color w:val="2F5496" w:themeColor="accent1" w:themeShade="BF"/>
        </w:rPr>
        <w:t xml:space="preserve">generated by </w:t>
      </w:r>
      <m:oMath>
        <m:r>
          <w:rPr>
            <w:rFonts w:ascii="Cambria Math" w:hAnsi="Cambria Math"/>
            <w:color w:val="2F5496" w:themeColor="accent1" w:themeShade="BF"/>
          </w:rPr>
          <m:t>G</m:t>
        </m:r>
      </m:oMath>
      <w:r w:rsidR="00A34BBD">
        <w:rPr>
          <w:rFonts w:ascii="Cambria Math" w:hAnsi="Cambria Math"/>
          <w:color w:val="2F5496" w:themeColor="accent1" w:themeShade="BF"/>
        </w:rPr>
        <w:t>.</w:t>
      </w:r>
      <w:r w:rsidR="00C5255B">
        <w:rPr>
          <w:rFonts w:ascii="Cambria Math" w:hAnsi="Cambria Math"/>
          <w:color w:val="2F5496" w:themeColor="accent1" w:themeShade="BF"/>
        </w:rPr>
        <w:t xml:space="preserve"> A</w:t>
      </w:r>
      <w:r w:rsidR="00A86B4B">
        <w:rPr>
          <w:rFonts w:ascii="Cambria Math" w:hAnsi="Cambria Math"/>
          <w:color w:val="2F5496" w:themeColor="accent1" w:themeShade="BF"/>
        </w:rPr>
        <w:t>s expected a</w:t>
      </w:r>
      <w:r w:rsidR="00C5255B">
        <w:rPr>
          <w:rFonts w:ascii="Cambria Math" w:hAnsi="Cambria Math"/>
          <w:color w:val="2F5496" w:themeColor="accent1" w:themeShade="BF"/>
        </w:rPr>
        <w:t xml:space="preserve">t this quasi-Nash-equilibrium state, </w:t>
      </w:r>
      <w:r w:rsidR="00216861" w:rsidRPr="007855B4">
        <w:rPr>
          <w:rFonts w:ascii="Cambria Math" w:hAnsi="Cambria Math"/>
          <w:color w:val="2F5496" w:themeColor="accent1" w:themeShade="BF"/>
        </w:rPr>
        <w:t xml:space="preserve">the discriminator </w:t>
      </w:r>
      <m:oMath>
        <m:r>
          <w:rPr>
            <w:rFonts w:ascii="Cambria Math" w:hAnsi="Cambria Math"/>
            <w:color w:val="2F5496" w:themeColor="accent1" w:themeShade="BF"/>
          </w:rPr>
          <m:t>D</m:t>
        </m:r>
      </m:oMath>
      <w:r w:rsid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assigns a probability of </w:t>
      </w:r>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type m:val="lin"/>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oMath>
      <w:r w:rsidR="00216861" w:rsidRP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to both real and generated images because it is </w:t>
      </w:r>
      <w:r w:rsidR="00216861" w:rsidRPr="007855B4">
        <w:rPr>
          <w:rFonts w:ascii="Cambria Math" w:hAnsi="Cambria Math"/>
          <w:color w:val="2F5496" w:themeColor="accent1" w:themeShade="BF"/>
        </w:rPr>
        <w:t xml:space="preserve">unable to distinguish </w:t>
      </w:r>
      <w:r w:rsidR="002D4023" w:rsidRPr="007855B4">
        <w:rPr>
          <w:rFonts w:ascii="Cambria Math" w:hAnsi="Cambria Math"/>
          <w:color w:val="2F5496" w:themeColor="accent1" w:themeShade="BF"/>
        </w:rPr>
        <w:t xml:space="preserve">between </w:t>
      </w:r>
      <w:r w:rsidR="00D65D97">
        <w:rPr>
          <w:rFonts w:ascii="Cambria Math" w:hAnsi="Cambria Math"/>
          <w:color w:val="2F5496" w:themeColor="accent1" w:themeShade="BF"/>
        </w:rPr>
        <w:t>them</w:t>
      </w:r>
      <w:r w:rsidR="00355635">
        <w:rPr>
          <w:rFonts w:ascii="Cambria Math" w:hAnsi="Cambria Math"/>
          <w:color w:val="2F5496" w:themeColor="accent1" w:themeShade="BF"/>
        </w:rPr>
        <w:t>, indicating that the generator has created images realistic enough to not be detectable as fakes.</w:t>
      </w:r>
      <w:r w:rsidR="006569F5">
        <w:rPr>
          <w:rFonts w:ascii="Cambria Math" w:hAnsi="Cambria Math"/>
          <w:color w:val="2F5496" w:themeColor="accent1" w:themeShade="BF"/>
        </w:rPr>
        <w:t xml:space="preserve"> </w:t>
      </w:r>
    </w:p>
    <w:p w14:paraId="0A1DD393" w14:textId="285B1C87" w:rsidR="00AB1A0C" w:rsidRDefault="00AB1A0C" w:rsidP="00646A1F">
      <w:pPr>
        <w:tabs>
          <w:tab w:val="left" w:pos="360"/>
        </w:tabs>
        <w:jc w:val="both"/>
        <w:rPr>
          <w:rFonts w:ascii="Cambria Math" w:hAnsi="Cambria Math"/>
          <w:b/>
          <w:bCs/>
        </w:rPr>
      </w:pPr>
      <w:r>
        <w:rPr>
          <w:rFonts w:ascii="Cambria Math" w:hAnsi="Cambria Math"/>
          <w:b/>
          <w:bCs/>
        </w:rPr>
        <w:lastRenderedPageBreak/>
        <w:t>2.4 Reflecting on GAN Behavior</w:t>
      </w:r>
    </w:p>
    <w:p w14:paraId="63997DCB" w14:textId="77777777" w:rsidR="00DE4B8C" w:rsidRDefault="00BE4669" w:rsidP="00646A1F">
      <w:pPr>
        <w:tabs>
          <w:tab w:val="left" w:pos="360"/>
        </w:tabs>
        <w:jc w:val="both"/>
        <w:rPr>
          <w:rFonts w:ascii="Cambria Math" w:hAnsi="Cambria Math"/>
        </w:rPr>
      </w:pPr>
      <w:r>
        <w:rPr>
          <w:rFonts w:ascii="Cambria Math" w:hAnsi="Cambria Math"/>
        </w:rPr>
        <w:tab/>
      </w:r>
      <w:r w:rsidR="00B63BAD">
        <w:rPr>
          <w:rFonts w:ascii="Cambria Math" w:hAnsi="Cambria Math"/>
        </w:rPr>
        <w:t>How would you describe the training process in terms of the images that the model generated?</w:t>
      </w:r>
    </w:p>
    <w:p w14:paraId="602682D0" w14:textId="77777777" w:rsidR="00A47FFC" w:rsidRDefault="00A93813"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At the beginning (epoch 0)</w:t>
      </w:r>
      <w:r w:rsidR="00252913">
        <w:rPr>
          <w:rFonts w:ascii="Cambria Math" w:hAnsi="Cambria Math"/>
          <w:color w:val="2F5496" w:themeColor="accent1" w:themeShade="BF"/>
        </w:rPr>
        <w:t>,</w:t>
      </w:r>
      <w:r w:rsidR="007C3B87">
        <w:rPr>
          <w:rFonts w:ascii="Cambria Math" w:hAnsi="Cambria Math"/>
          <w:color w:val="2F5496" w:themeColor="accent1" w:themeShade="BF"/>
        </w:rPr>
        <w:t xml:space="preserve"> </w:t>
      </w:r>
      <w:r w:rsidR="00787622">
        <w:rPr>
          <w:rFonts w:ascii="Cambria Math" w:hAnsi="Cambria Math"/>
          <w:color w:val="2F5496" w:themeColor="accent1" w:themeShade="BF"/>
        </w:rPr>
        <w:t xml:space="preserve">the images </w:t>
      </w:r>
      <w:r w:rsidR="004024E5">
        <w:rPr>
          <w:rFonts w:ascii="Cambria Math" w:hAnsi="Cambria Math"/>
          <w:color w:val="2F5496" w:themeColor="accent1" w:themeShade="BF"/>
        </w:rPr>
        <w:t xml:space="preserve">are grayscale artifacts that </w:t>
      </w:r>
      <w:r w:rsidR="00DA3FBD">
        <w:rPr>
          <w:rFonts w:ascii="Cambria Math" w:hAnsi="Cambria Math"/>
          <w:color w:val="2F5496" w:themeColor="accent1" w:themeShade="BF"/>
        </w:rPr>
        <w:t>do not resemble anything.</w:t>
      </w:r>
      <w:r w:rsidR="008E068C">
        <w:rPr>
          <w:rFonts w:ascii="Cambria Math" w:hAnsi="Cambria Math"/>
          <w:color w:val="2F5496" w:themeColor="accent1" w:themeShade="BF"/>
        </w:rPr>
        <w:t xml:space="preserve"> </w:t>
      </w:r>
    </w:p>
    <w:p w14:paraId="58F7232D" w14:textId="48DBB5FA" w:rsidR="00C77163" w:rsidRDefault="008E068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As training commences, </w:t>
      </w:r>
      <w:r w:rsidR="00A2690E">
        <w:rPr>
          <w:rFonts w:ascii="Cambria Math" w:hAnsi="Cambria Math"/>
          <w:color w:val="2F5496" w:themeColor="accent1" w:themeShade="BF"/>
        </w:rPr>
        <w:t xml:space="preserve">the images start to resemble numbers </w:t>
      </w:r>
      <w:r>
        <w:rPr>
          <w:rFonts w:ascii="Cambria Math" w:hAnsi="Cambria Math"/>
          <w:color w:val="2F5496" w:themeColor="accent1" w:themeShade="BF"/>
        </w:rPr>
        <w:t>(b</w:t>
      </w:r>
      <w:r>
        <w:rPr>
          <w:rFonts w:ascii="Cambria Math" w:hAnsi="Cambria Math"/>
          <w:color w:val="2F5496" w:themeColor="accent1" w:themeShade="BF"/>
        </w:rPr>
        <w:t>y around epoch 10</w:t>
      </w:r>
      <w:r>
        <w:rPr>
          <w:rFonts w:ascii="Cambria Math" w:hAnsi="Cambria Math"/>
          <w:color w:val="2F5496" w:themeColor="accent1" w:themeShade="BF"/>
        </w:rPr>
        <w:t xml:space="preserve">) </w:t>
      </w:r>
      <w:r w:rsidR="00A2690E">
        <w:rPr>
          <w:rFonts w:ascii="Cambria Math" w:hAnsi="Cambria Math"/>
          <w:color w:val="2F5496" w:themeColor="accent1" w:themeShade="BF"/>
        </w:rPr>
        <w:t>but are far from being able to be recognized as any specific number. Some simpler numbers, like 1, becomes legible</w:t>
      </w:r>
      <w:r w:rsidR="009D2C8D">
        <w:rPr>
          <w:rFonts w:ascii="Cambria Math" w:hAnsi="Cambria Math"/>
          <w:color w:val="2F5496" w:themeColor="accent1" w:themeShade="BF"/>
        </w:rPr>
        <w:t xml:space="preserve"> due to their single stroke.</w:t>
      </w:r>
    </w:p>
    <w:p w14:paraId="5098ECE4" w14:textId="3647BF22" w:rsidR="001A7362" w:rsidRDefault="001A7362"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More complex numbers become </w:t>
      </w:r>
      <w:r w:rsidR="00536FAD">
        <w:rPr>
          <w:rFonts w:ascii="Cambria Math" w:hAnsi="Cambria Math"/>
          <w:color w:val="2F5496" w:themeColor="accent1" w:themeShade="BF"/>
        </w:rPr>
        <w:t xml:space="preserve">distinguishable at around epoch 20. </w:t>
      </w:r>
      <w:r w:rsidR="00BC51E8">
        <w:rPr>
          <w:rFonts w:ascii="Cambria Math" w:hAnsi="Cambria Math"/>
          <w:color w:val="2F5496" w:themeColor="accent1" w:themeShade="BF"/>
        </w:rPr>
        <w:t>However, most look unnatural</w:t>
      </w:r>
      <w:r w:rsidR="00003AE0">
        <w:rPr>
          <w:rFonts w:ascii="Cambria Math" w:hAnsi="Cambria Math"/>
          <w:color w:val="2F5496" w:themeColor="accent1" w:themeShade="BF"/>
        </w:rPr>
        <w:t xml:space="preserve"> because of the gray uncertainty between the white digits and the black </w:t>
      </w:r>
      <w:r w:rsidR="000E5364">
        <w:rPr>
          <w:rFonts w:ascii="Cambria Math" w:hAnsi="Cambria Math"/>
          <w:color w:val="2F5496" w:themeColor="accent1" w:themeShade="BF"/>
        </w:rPr>
        <w:t>background and</w:t>
      </w:r>
      <w:r w:rsidR="00FF5BD2">
        <w:rPr>
          <w:rFonts w:ascii="Cambria Math" w:hAnsi="Cambria Math"/>
          <w:color w:val="2F5496" w:themeColor="accent1" w:themeShade="BF"/>
        </w:rPr>
        <w:t xml:space="preserve"> </w:t>
      </w:r>
      <w:r w:rsidR="009C1C69">
        <w:rPr>
          <w:rFonts w:ascii="Cambria Math" w:hAnsi="Cambria Math"/>
          <w:color w:val="2F5496" w:themeColor="accent1" w:themeShade="BF"/>
        </w:rPr>
        <w:t>can easily be identified as generated images.</w:t>
      </w:r>
    </w:p>
    <w:p w14:paraId="72244981" w14:textId="64627C9F" w:rsidR="00A47FFC" w:rsidRDefault="00A47FF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Further refinement </w:t>
      </w:r>
      <w:r w:rsidR="001A7362">
        <w:rPr>
          <w:rFonts w:ascii="Cambria Math" w:hAnsi="Cambria Math"/>
          <w:color w:val="2F5496" w:themeColor="accent1" w:themeShade="BF"/>
        </w:rPr>
        <w:t xml:space="preserve">occurs </w:t>
      </w:r>
      <w:r w:rsidR="00003AE0">
        <w:rPr>
          <w:rFonts w:ascii="Cambria Math" w:hAnsi="Cambria Math"/>
          <w:color w:val="2F5496" w:themeColor="accent1" w:themeShade="BF"/>
        </w:rPr>
        <w:t>all the way up to the final epoch (150).</w:t>
      </w:r>
      <w:r w:rsidR="00444CE8">
        <w:rPr>
          <w:rFonts w:ascii="Cambria Math" w:hAnsi="Cambria Math"/>
          <w:color w:val="2F5496" w:themeColor="accent1" w:themeShade="BF"/>
        </w:rPr>
        <w:t xml:space="preserve"> </w:t>
      </w:r>
      <w:r w:rsidR="00506A66">
        <w:rPr>
          <w:rFonts w:ascii="Cambria Math" w:hAnsi="Cambria Math"/>
          <w:color w:val="2F5496" w:themeColor="accent1" w:themeShade="BF"/>
        </w:rPr>
        <w:t xml:space="preserve">In the final generated image, </w:t>
      </w:r>
      <w:r w:rsidR="00DC71A2">
        <w:rPr>
          <w:rFonts w:ascii="Cambria Math" w:hAnsi="Cambria Math"/>
          <w:color w:val="2F5496" w:themeColor="accent1" w:themeShade="BF"/>
        </w:rPr>
        <w:t>many of</w:t>
      </w:r>
      <w:r w:rsidR="00E148A2">
        <w:rPr>
          <w:rFonts w:ascii="Cambria Math" w:hAnsi="Cambria Math"/>
          <w:color w:val="2F5496" w:themeColor="accent1" w:themeShade="BF"/>
        </w:rPr>
        <w:t xml:space="preserve"> the digits look like they could have been written by a human (with bad handwriting)</w:t>
      </w:r>
      <w:r w:rsidR="00C4117F">
        <w:rPr>
          <w:rFonts w:ascii="Cambria Math" w:hAnsi="Cambria Math"/>
          <w:color w:val="2F5496" w:themeColor="accent1" w:themeShade="BF"/>
        </w:rPr>
        <w:t>, largely because t</w:t>
      </w:r>
      <w:r w:rsidR="00544D86">
        <w:rPr>
          <w:rFonts w:ascii="Cambria Math" w:hAnsi="Cambria Math"/>
          <w:color w:val="2F5496" w:themeColor="accent1" w:themeShade="BF"/>
        </w:rPr>
        <w:t xml:space="preserve">he </w:t>
      </w:r>
      <w:r w:rsidR="00B41EA6">
        <w:rPr>
          <w:rFonts w:ascii="Cambria Math" w:hAnsi="Cambria Math"/>
          <w:color w:val="2F5496" w:themeColor="accent1" w:themeShade="BF"/>
        </w:rPr>
        <w:t>edges between the numbers and the backgrounds are much cleaner</w:t>
      </w:r>
      <w:r w:rsidR="001B51B4">
        <w:rPr>
          <w:rFonts w:ascii="Cambria Math" w:hAnsi="Cambria Math"/>
          <w:color w:val="2F5496" w:themeColor="accent1" w:themeShade="BF"/>
        </w:rPr>
        <w:t xml:space="preserve"> and pronounced.</w:t>
      </w:r>
    </w:p>
    <w:p w14:paraId="5019D762" w14:textId="6A268A6E" w:rsidR="00BE4669" w:rsidRDefault="00B63BAD" w:rsidP="00DE4B8C">
      <w:pPr>
        <w:tabs>
          <w:tab w:val="left" w:pos="360"/>
        </w:tabs>
        <w:ind w:left="360"/>
        <w:jc w:val="both"/>
        <w:rPr>
          <w:rFonts w:ascii="Cambria Math" w:hAnsi="Cambria Math"/>
        </w:rPr>
      </w:pPr>
      <w:r>
        <w:rPr>
          <w:rFonts w:ascii="Cambria Math" w:hAnsi="Cambria Math"/>
        </w:rPr>
        <w:t xml:space="preserve">What about </w:t>
      </w:r>
      <w:r w:rsidR="00DE4B8C">
        <w:rPr>
          <w:rFonts w:ascii="Cambria Math" w:hAnsi="Cambria Math"/>
        </w:rPr>
        <w:t>the learning dynamics in the loss values for the generator and the discriminator?</w:t>
      </w:r>
    </w:p>
    <w:p w14:paraId="311655AD" w14:textId="5DEB6B74" w:rsidR="00C82FEA" w:rsidRDefault="00D236FC" w:rsidP="00DE4B8C">
      <w:pPr>
        <w:tabs>
          <w:tab w:val="left" w:pos="360"/>
        </w:tabs>
        <w:ind w:left="360"/>
        <w:jc w:val="both"/>
        <w:rPr>
          <w:rFonts w:ascii="Cambria Math" w:hAnsi="Cambria Math"/>
        </w:rPr>
      </w:pPr>
      <w:r>
        <w:rPr>
          <w:rFonts w:ascii="Cambria Math" w:hAnsi="Cambria Math"/>
        </w:rPr>
        <w:t>A large concern in training GANs is a phenomenon known as “mode collapse”. Look up this term and explain it in your own words (it doesn’t have to be rigorous).</w:t>
      </w:r>
    </w:p>
    <w:p w14:paraId="55696276" w14:textId="5B6B797E" w:rsidR="00D236FC" w:rsidRPr="00BE4669" w:rsidRDefault="00D236FC" w:rsidP="00DE4B8C">
      <w:pPr>
        <w:tabs>
          <w:tab w:val="left" w:pos="360"/>
        </w:tabs>
        <w:ind w:left="360"/>
        <w:jc w:val="both"/>
        <w:rPr>
          <w:rFonts w:ascii="Cambria Math" w:hAnsi="Cambria Math"/>
        </w:rPr>
      </w:pPr>
      <w:r>
        <w:rPr>
          <w:rFonts w:ascii="Cambria Math" w:hAnsi="Cambria Math"/>
        </w:rPr>
        <w:t>Skimming over the code, did the current generator’s implementation manage to avoid mode collapse?</w:t>
      </w:r>
    </w:p>
    <w:p w14:paraId="615A8013" w14:textId="19209E6B" w:rsidR="001649AA" w:rsidRDefault="001649AA" w:rsidP="001649AA">
      <w:pPr>
        <w:tabs>
          <w:tab w:val="left" w:pos="360"/>
        </w:tabs>
        <w:jc w:val="both"/>
        <w:rPr>
          <w:rFonts w:ascii="Cambria Math" w:hAnsi="Cambria Math"/>
          <w:b/>
          <w:bCs/>
          <w:sz w:val="28"/>
          <w:szCs w:val="28"/>
        </w:rPr>
      </w:pPr>
      <w:r>
        <w:rPr>
          <w:rFonts w:ascii="Cambria Math" w:hAnsi="Cambria Math"/>
          <w:b/>
          <w:bCs/>
          <w:sz w:val="28"/>
          <w:szCs w:val="28"/>
        </w:rPr>
        <w:t>3</w:t>
      </w:r>
      <w:r>
        <w:rPr>
          <w:rFonts w:ascii="Cambria Math" w:hAnsi="Cambria Math"/>
          <w:b/>
          <w:bCs/>
          <w:sz w:val="28"/>
          <w:szCs w:val="28"/>
        </w:rPr>
        <w:tab/>
        <w:t>Feedback</w:t>
      </w:r>
    </w:p>
    <w:p w14:paraId="7EE2D2E8" w14:textId="77777777" w:rsidR="001649AA" w:rsidRDefault="001649AA" w:rsidP="00646A1F">
      <w:pPr>
        <w:tabs>
          <w:tab w:val="left" w:pos="360"/>
        </w:tabs>
        <w:jc w:val="both"/>
        <w:rPr>
          <w:rFonts w:ascii="Cambria Math" w:hAnsi="Cambria Math"/>
          <w:b/>
          <w:bCs/>
        </w:rPr>
      </w:pPr>
    </w:p>
    <w:p w14:paraId="4E06F4A1" w14:textId="77777777" w:rsidR="00646A1F" w:rsidRDefault="00646A1F" w:rsidP="00646A1F">
      <w:pPr>
        <w:tabs>
          <w:tab w:val="left" w:pos="360"/>
        </w:tabs>
        <w:jc w:val="both"/>
        <w:rPr>
          <w:rFonts w:ascii="Cambria Math" w:hAnsi="Cambria Math"/>
          <w:b/>
          <w:bCs/>
          <w:sz w:val="28"/>
          <w:szCs w:val="28"/>
        </w:rPr>
      </w:pPr>
    </w:p>
    <w:p w14:paraId="079591CF" w14:textId="77777777" w:rsidR="00646A1F" w:rsidRDefault="00646A1F" w:rsidP="00646A1F">
      <w:pPr>
        <w:tabs>
          <w:tab w:val="left" w:pos="360"/>
        </w:tabs>
        <w:jc w:val="both"/>
        <w:rPr>
          <w:rFonts w:ascii="Cambria Math" w:hAnsi="Cambria Math"/>
          <w:b/>
          <w:bCs/>
          <w:sz w:val="28"/>
          <w:szCs w:val="28"/>
        </w:rPr>
      </w:pPr>
    </w:p>
    <w:p w14:paraId="1AD29D5F" w14:textId="77777777" w:rsidR="00646A1F" w:rsidRPr="00A73D4D" w:rsidRDefault="00646A1F" w:rsidP="00302FA7">
      <w:pPr>
        <w:tabs>
          <w:tab w:val="left" w:pos="360"/>
        </w:tabs>
        <w:jc w:val="both"/>
        <w:rPr>
          <w:rFonts w:ascii="Cambria Math" w:hAnsi="Cambria Math"/>
        </w:rPr>
      </w:pPr>
    </w:p>
    <w:sectPr w:rsidR="00646A1F" w:rsidRPr="00A7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95693"/>
    <w:multiLevelType w:val="hybridMultilevel"/>
    <w:tmpl w:val="13AE5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056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7E"/>
    <w:rsid w:val="00003AE0"/>
    <w:rsid w:val="00013DA7"/>
    <w:rsid w:val="000249CB"/>
    <w:rsid w:val="000B7A40"/>
    <w:rsid w:val="000E5364"/>
    <w:rsid w:val="0012284F"/>
    <w:rsid w:val="00133DE8"/>
    <w:rsid w:val="001649AA"/>
    <w:rsid w:val="001A7362"/>
    <w:rsid w:val="001B51B4"/>
    <w:rsid w:val="001C64C9"/>
    <w:rsid w:val="00216861"/>
    <w:rsid w:val="00252913"/>
    <w:rsid w:val="00267771"/>
    <w:rsid w:val="002D4023"/>
    <w:rsid w:val="00302FA7"/>
    <w:rsid w:val="00355635"/>
    <w:rsid w:val="00387EBA"/>
    <w:rsid w:val="004024E5"/>
    <w:rsid w:val="004202E7"/>
    <w:rsid w:val="00436C94"/>
    <w:rsid w:val="00440C7E"/>
    <w:rsid w:val="00444CE8"/>
    <w:rsid w:val="00470617"/>
    <w:rsid w:val="004C55A2"/>
    <w:rsid w:val="00506A66"/>
    <w:rsid w:val="00506E01"/>
    <w:rsid w:val="005248B8"/>
    <w:rsid w:val="00536FAD"/>
    <w:rsid w:val="00544D86"/>
    <w:rsid w:val="00566DFA"/>
    <w:rsid w:val="00567257"/>
    <w:rsid w:val="0058228C"/>
    <w:rsid w:val="00592CFC"/>
    <w:rsid w:val="005A2751"/>
    <w:rsid w:val="00611023"/>
    <w:rsid w:val="00622F25"/>
    <w:rsid w:val="0062337B"/>
    <w:rsid w:val="00646A1F"/>
    <w:rsid w:val="0065255F"/>
    <w:rsid w:val="006569F5"/>
    <w:rsid w:val="006709A1"/>
    <w:rsid w:val="006837D8"/>
    <w:rsid w:val="006A4B0E"/>
    <w:rsid w:val="006F7388"/>
    <w:rsid w:val="00703D7E"/>
    <w:rsid w:val="0071682B"/>
    <w:rsid w:val="007339E6"/>
    <w:rsid w:val="00783652"/>
    <w:rsid w:val="007855B4"/>
    <w:rsid w:val="00787622"/>
    <w:rsid w:val="00791DC8"/>
    <w:rsid w:val="00796A04"/>
    <w:rsid w:val="007A6DED"/>
    <w:rsid w:val="007C3B87"/>
    <w:rsid w:val="007F2DD3"/>
    <w:rsid w:val="00826593"/>
    <w:rsid w:val="0083409E"/>
    <w:rsid w:val="008E068C"/>
    <w:rsid w:val="0090440F"/>
    <w:rsid w:val="009051F1"/>
    <w:rsid w:val="009C1C69"/>
    <w:rsid w:val="009D2C8D"/>
    <w:rsid w:val="009E646C"/>
    <w:rsid w:val="00A2690E"/>
    <w:rsid w:val="00A34BBD"/>
    <w:rsid w:val="00A41F87"/>
    <w:rsid w:val="00A43A20"/>
    <w:rsid w:val="00A47FFC"/>
    <w:rsid w:val="00A62735"/>
    <w:rsid w:val="00A73D4D"/>
    <w:rsid w:val="00A86B4B"/>
    <w:rsid w:val="00A92972"/>
    <w:rsid w:val="00A93813"/>
    <w:rsid w:val="00AA5025"/>
    <w:rsid w:val="00AA5D30"/>
    <w:rsid w:val="00AB1A0C"/>
    <w:rsid w:val="00AE132E"/>
    <w:rsid w:val="00AF7BC4"/>
    <w:rsid w:val="00B41EA6"/>
    <w:rsid w:val="00B6156E"/>
    <w:rsid w:val="00B63BAD"/>
    <w:rsid w:val="00BA5187"/>
    <w:rsid w:val="00BC1FA1"/>
    <w:rsid w:val="00BC3C39"/>
    <w:rsid w:val="00BC51E8"/>
    <w:rsid w:val="00BE4669"/>
    <w:rsid w:val="00C10A26"/>
    <w:rsid w:val="00C4117F"/>
    <w:rsid w:val="00C5255B"/>
    <w:rsid w:val="00C77163"/>
    <w:rsid w:val="00C82FEA"/>
    <w:rsid w:val="00CD1B56"/>
    <w:rsid w:val="00D11A5D"/>
    <w:rsid w:val="00D236FC"/>
    <w:rsid w:val="00D31ECC"/>
    <w:rsid w:val="00D479B1"/>
    <w:rsid w:val="00D61F8E"/>
    <w:rsid w:val="00D65D97"/>
    <w:rsid w:val="00DA3FBD"/>
    <w:rsid w:val="00DC71A2"/>
    <w:rsid w:val="00DE239C"/>
    <w:rsid w:val="00DE4B8C"/>
    <w:rsid w:val="00DF3826"/>
    <w:rsid w:val="00E148A2"/>
    <w:rsid w:val="00EA4358"/>
    <w:rsid w:val="00F04409"/>
    <w:rsid w:val="00F0716A"/>
    <w:rsid w:val="00F33480"/>
    <w:rsid w:val="00F51F54"/>
    <w:rsid w:val="00F85872"/>
    <w:rsid w:val="00FD193F"/>
    <w:rsid w:val="00FD1A36"/>
    <w:rsid w:val="00FD5F75"/>
    <w:rsid w:val="00FF5BD2"/>
    <w:rsid w:val="00FF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7DA50"/>
  <w14:defaultImageDpi w14:val="32767"/>
  <w15:chartTrackingRefBased/>
  <w15:docId w15:val="{A525F701-D85D-44BB-82FD-F2C90EB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972"/>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9C"/>
    <w:pPr>
      <w:ind w:left="720"/>
      <w:contextualSpacing/>
    </w:pPr>
  </w:style>
  <w:style w:type="character" w:styleId="PlaceholderText">
    <w:name w:val="Placeholder Text"/>
    <w:basedOn w:val="DefaultParagraphFont"/>
    <w:uiPriority w:val="99"/>
    <w:semiHidden/>
    <w:rsid w:val="00BA5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Ye</dc:creator>
  <cp:keywords/>
  <dc:description/>
  <cp:lastModifiedBy>Benjamin Ye</cp:lastModifiedBy>
  <cp:revision>114</cp:revision>
  <dcterms:created xsi:type="dcterms:W3CDTF">2023-11-02T21:45:00Z</dcterms:created>
  <dcterms:modified xsi:type="dcterms:W3CDTF">2023-11-08T22:14:00Z</dcterms:modified>
</cp:coreProperties>
</file>