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C8F" w:rsidRDefault="002C2EFE" w:rsidP="00482905">
      <w:pPr>
        <w:pStyle w:val="berschrift1"/>
      </w:pPr>
      <w:r>
        <w:rPr>
          <w:noProof/>
          <w:lang w:eastAsia="de-CH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3830467</wp:posOffset>
            </wp:positionH>
            <wp:positionV relativeFrom="paragraph">
              <wp:posOffset>49</wp:posOffset>
            </wp:positionV>
            <wp:extent cx="1828800" cy="2230755"/>
            <wp:effectExtent l="0" t="0" r="0" b="0"/>
            <wp:wrapTight wrapText="bothSides">
              <wp:wrapPolygon edited="0">
                <wp:start x="0" y="0"/>
                <wp:lineTo x="0" y="21397"/>
                <wp:lineTo x="21375" y="21397"/>
                <wp:lineTo x="21375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gtape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4F34">
        <w:t>Datenträger Magnetband</w:t>
      </w:r>
    </w:p>
    <w:p w:rsidR="00482905" w:rsidRDefault="00CA4F34" w:rsidP="00482905">
      <w:pPr>
        <w:jc w:val="both"/>
      </w:pPr>
      <w:r w:rsidRPr="00CA4F34">
        <w:t xml:space="preserve">Das Magnetband ist ein </w:t>
      </w:r>
      <w:r w:rsidRPr="002C2EFE">
        <w:rPr>
          <w:b/>
        </w:rPr>
        <w:t>analoger maschineller Datenträger</w:t>
      </w:r>
      <w:r w:rsidRPr="00CA4F34">
        <w:t xml:space="preserve">, der aus einem beschichteten Trägermaterial besteht, i.d.R. einer schmalen und langen Kunststoffolie, die mit </w:t>
      </w:r>
      <w:proofErr w:type="spellStart"/>
      <w:r w:rsidRPr="00CA4F34">
        <w:t>magentisierbarem</w:t>
      </w:r>
      <w:proofErr w:type="spellEnd"/>
      <w:r w:rsidRPr="00CA4F34">
        <w:t xml:space="preserve"> Material, z.B. Eisenoxid-</w:t>
      </w:r>
      <w:r w:rsidR="00482905">
        <w:t>,</w:t>
      </w:r>
      <w:r w:rsidRPr="00CA4F34">
        <w:t xml:space="preserve"> </w:t>
      </w:r>
    </w:p>
    <w:p w:rsidR="00CA4F34" w:rsidRPr="00482905" w:rsidRDefault="00482905" w:rsidP="00482905">
      <w:pPr>
        <w:jc w:val="both"/>
        <w:rPr>
          <w:vanish/>
          <w:specVanish/>
        </w:rPr>
      </w:pPr>
      <w:r>
        <w:t xml:space="preserve">Eisen-, </w:t>
      </w:r>
      <w:r w:rsidR="00CA4F34" w:rsidRPr="00CA4F34">
        <w:t>und/oder Chromoxidkristallen beschichtet ist. Magnetbänder waren die ersten maschinellen Datenträger, die die Massenspeicherung, z.B. von Ton und Film sowie anderen großen Datenmengen ermöglichten.</w:t>
      </w:r>
    </w:p>
    <w:p w:rsidR="00CA4F34" w:rsidRDefault="00482905" w:rsidP="003D68A4">
      <w:r>
        <w:t xml:space="preserve"> </w:t>
      </w:r>
      <w:bookmarkStart w:id="0" w:name="_GoBack"/>
      <w:bookmarkEnd w:id="0"/>
    </w:p>
    <w:tbl>
      <w:tblPr>
        <w:tblStyle w:val="Gitternetztabelle6farbigAkzent5"/>
        <w:tblW w:w="0" w:type="auto"/>
        <w:tblLook w:val="04A0" w:firstRow="1" w:lastRow="0" w:firstColumn="1" w:lastColumn="0" w:noHBand="0" w:noVBand="1"/>
      </w:tblPr>
      <w:tblGrid>
        <w:gridCol w:w="2263"/>
        <w:gridCol w:w="6237"/>
      </w:tblGrid>
      <w:tr w:rsidR="00CA4F34" w:rsidRPr="00CA4F34" w:rsidTr="003D6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bottom w:val="single" w:sz="4" w:space="0" w:color="8EAADB" w:themeColor="accent5" w:themeTint="99"/>
            </w:tcBorders>
          </w:tcPr>
          <w:p w:rsidR="00CA4F34" w:rsidRPr="003D68A4" w:rsidRDefault="00CA4F34" w:rsidP="003D68A4">
            <w:pPr>
              <w:rPr>
                <w:rFonts w:eastAsia="Times New Roman" w:cs="Times New Roman"/>
                <w:color w:val="auto"/>
                <w:lang w:eastAsia="de-CH"/>
              </w:rPr>
            </w:pPr>
            <w:r w:rsidRPr="003D68A4">
              <w:rPr>
                <w:rFonts w:eastAsia="Times New Roman" w:cs="Times New Roman"/>
                <w:color w:val="auto"/>
                <w:lang w:eastAsia="de-CH"/>
              </w:rPr>
              <w:t>Heutiger Standard</w:t>
            </w:r>
          </w:p>
        </w:tc>
        <w:tc>
          <w:tcPr>
            <w:tcW w:w="6237" w:type="dxa"/>
            <w:tcBorders>
              <w:bottom w:val="single" w:sz="4" w:space="0" w:color="8EAADB" w:themeColor="accent5" w:themeTint="99"/>
            </w:tcBorders>
          </w:tcPr>
          <w:p w:rsidR="00CA4F34" w:rsidRPr="003D68A4" w:rsidRDefault="00CA4F34" w:rsidP="003D68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color w:val="auto"/>
                <w:lang w:eastAsia="de-CH"/>
              </w:rPr>
            </w:pPr>
            <w:r w:rsidRPr="003D68A4">
              <w:rPr>
                <w:rFonts w:eastAsia="Times New Roman" w:cs="Times New Roman"/>
                <w:b w:val="0"/>
                <w:color w:val="auto"/>
                <w:lang w:eastAsia="de-CH"/>
              </w:rPr>
              <w:t>Linear Tape-Open (LTO)</w:t>
            </w:r>
          </w:p>
        </w:tc>
      </w:tr>
      <w:tr w:rsidR="00FC6972" w:rsidRPr="00CA4F34" w:rsidTr="003D6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8EAADB" w:themeColor="accent5" w:themeTint="99"/>
            </w:tcBorders>
          </w:tcPr>
          <w:p w:rsidR="00FC6972" w:rsidRPr="003D68A4" w:rsidRDefault="00FC6972" w:rsidP="003D68A4">
            <w:pPr>
              <w:rPr>
                <w:rFonts w:eastAsia="Times New Roman" w:cs="Times New Roman"/>
                <w:color w:val="auto"/>
                <w:lang w:eastAsia="de-CH"/>
              </w:rPr>
            </w:pPr>
            <w:r w:rsidRPr="003D68A4">
              <w:rPr>
                <w:rFonts w:eastAsia="Times New Roman" w:cs="Times New Roman"/>
                <w:color w:val="auto"/>
                <w:lang w:eastAsia="de-CH"/>
              </w:rPr>
              <w:t>Funktionsweise</w:t>
            </w:r>
          </w:p>
        </w:tc>
        <w:tc>
          <w:tcPr>
            <w:tcW w:w="6237" w:type="dxa"/>
            <w:tcBorders>
              <w:top w:val="single" w:sz="4" w:space="0" w:color="8EAADB" w:themeColor="accent5" w:themeTint="99"/>
            </w:tcBorders>
          </w:tcPr>
          <w:p w:rsidR="00FC6972" w:rsidRPr="003D68A4" w:rsidRDefault="00FC6972" w:rsidP="004829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D68A4">
              <w:rPr>
                <w:color w:val="auto"/>
              </w:rPr>
              <w:t xml:space="preserve">Kann gewisse Teile des Bandes magnetisieren oder </w:t>
            </w:r>
            <w:proofErr w:type="spellStart"/>
            <w:r w:rsidRPr="003D68A4">
              <w:rPr>
                <w:color w:val="auto"/>
              </w:rPr>
              <w:t>demagnetisieren</w:t>
            </w:r>
            <w:proofErr w:type="spellEnd"/>
            <w:r w:rsidRPr="003D68A4">
              <w:rPr>
                <w:color w:val="auto"/>
              </w:rPr>
              <w:t>, so werden Bits geschrieben/gelesen. 1=magnetisiert; 0=</w:t>
            </w:r>
            <w:proofErr w:type="spellStart"/>
            <w:r w:rsidRPr="003D68A4">
              <w:rPr>
                <w:color w:val="auto"/>
              </w:rPr>
              <w:t>demagnetisiert</w:t>
            </w:r>
            <w:proofErr w:type="spellEnd"/>
          </w:p>
        </w:tc>
      </w:tr>
      <w:tr w:rsidR="00CA4F34" w:rsidRPr="00CA4F34" w:rsidTr="00CA4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CA4F34" w:rsidRPr="003D68A4" w:rsidRDefault="00CA4F34" w:rsidP="003D68A4">
            <w:pPr>
              <w:rPr>
                <w:rFonts w:eastAsia="Times New Roman" w:cs="Times New Roman"/>
                <w:color w:val="auto"/>
                <w:lang w:eastAsia="de-CH"/>
              </w:rPr>
            </w:pPr>
            <w:r w:rsidRPr="003D68A4">
              <w:rPr>
                <w:rFonts w:eastAsia="Times New Roman" w:cs="Times New Roman"/>
                <w:color w:val="auto"/>
                <w:lang w:eastAsia="de-CH"/>
              </w:rPr>
              <w:t>Geschwindigkeit</w:t>
            </w:r>
          </w:p>
        </w:tc>
        <w:tc>
          <w:tcPr>
            <w:tcW w:w="6237" w:type="dxa"/>
            <w:hideMark/>
          </w:tcPr>
          <w:p w:rsidR="00CA4F34" w:rsidRPr="003D68A4" w:rsidRDefault="00FC6972" w:rsidP="003D6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lang w:eastAsia="de-CH"/>
              </w:rPr>
            </w:pPr>
            <w:r w:rsidRPr="003D68A4">
              <w:rPr>
                <w:rFonts w:eastAsia="Times New Roman" w:cs="Times New Roman"/>
                <w:color w:val="auto"/>
                <w:lang w:eastAsia="de-CH"/>
              </w:rPr>
              <w:t>50 – 500 GB/h</w:t>
            </w:r>
          </w:p>
        </w:tc>
      </w:tr>
      <w:tr w:rsidR="00CA4F34" w:rsidRPr="00CA4F34" w:rsidTr="00CA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CA4F34" w:rsidRPr="003D68A4" w:rsidRDefault="00CA4F34" w:rsidP="003D68A4">
            <w:pPr>
              <w:rPr>
                <w:rFonts w:eastAsia="Times New Roman" w:cs="Times New Roman"/>
                <w:color w:val="auto"/>
                <w:lang w:eastAsia="de-CH"/>
              </w:rPr>
            </w:pPr>
            <w:r w:rsidRPr="003D68A4">
              <w:rPr>
                <w:rFonts w:eastAsia="Times New Roman" w:cs="Times New Roman"/>
                <w:color w:val="auto"/>
                <w:lang w:eastAsia="de-CH"/>
              </w:rPr>
              <w:t>Kosten/GB</w:t>
            </w:r>
          </w:p>
        </w:tc>
        <w:tc>
          <w:tcPr>
            <w:tcW w:w="6237" w:type="dxa"/>
            <w:hideMark/>
          </w:tcPr>
          <w:p w:rsidR="00CA4F34" w:rsidRPr="003D68A4" w:rsidRDefault="00CA4F34" w:rsidP="003D6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lang w:eastAsia="de-CH"/>
              </w:rPr>
            </w:pPr>
            <w:r w:rsidRPr="003D68A4">
              <w:rPr>
                <w:rFonts w:eastAsia="Times New Roman" w:cs="Times New Roman"/>
                <w:color w:val="auto"/>
                <w:lang w:eastAsia="de-CH"/>
              </w:rPr>
              <w:t>CHF 0.015/GB - CHF 0.12/GB</w:t>
            </w:r>
          </w:p>
          <w:p w:rsidR="00CA4F34" w:rsidRPr="003D68A4" w:rsidRDefault="00CA4F34" w:rsidP="003D6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lang w:eastAsia="de-CH"/>
              </w:rPr>
            </w:pPr>
            <w:r w:rsidRPr="003D68A4">
              <w:rPr>
                <w:rFonts w:eastAsia="Times New Roman" w:cs="Times New Roman"/>
                <w:color w:val="auto"/>
                <w:lang w:eastAsia="de-CH"/>
              </w:rPr>
              <w:t>zusätzliche Investitionen in Bandlaufwerke</w:t>
            </w:r>
          </w:p>
        </w:tc>
      </w:tr>
      <w:tr w:rsidR="00CA4F34" w:rsidRPr="00CA4F34" w:rsidTr="00CA4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CA4F34" w:rsidRPr="003D68A4" w:rsidRDefault="00CA4F34" w:rsidP="003D68A4">
            <w:pPr>
              <w:rPr>
                <w:rFonts w:eastAsia="Times New Roman" w:cs="Times New Roman"/>
                <w:color w:val="auto"/>
                <w:lang w:eastAsia="de-CH"/>
              </w:rPr>
            </w:pPr>
            <w:r w:rsidRPr="003D68A4">
              <w:rPr>
                <w:rFonts w:eastAsia="Times New Roman" w:cs="Times New Roman"/>
                <w:color w:val="auto"/>
                <w:lang w:eastAsia="de-CH"/>
              </w:rPr>
              <w:t>Kapazität</w:t>
            </w:r>
          </w:p>
        </w:tc>
        <w:tc>
          <w:tcPr>
            <w:tcW w:w="6237" w:type="dxa"/>
            <w:hideMark/>
          </w:tcPr>
          <w:p w:rsidR="003D68A4" w:rsidRPr="003D68A4" w:rsidRDefault="003D68A4" w:rsidP="003D6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lang w:eastAsia="de-CH"/>
              </w:rPr>
            </w:pPr>
            <w:r w:rsidRPr="003D68A4">
              <w:rPr>
                <w:rFonts w:eastAsia="Times New Roman" w:cs="Times New Roman"/>
                <w:color w:val="auto"/>
                <w:lang w:eastAsia="de-CH"/>
              </w:rPr>
              <w:t>gebräuchliche Kassette: 2.5 TB</w:t>
            </w:r>
            <w:r w:rsidRPr="003D68A4">
              <w:rPr>
                <w:rFonts w:eastAsia="Times New Roman" w:cs="Times New Roman"/>
                <w:color w:val="auto"/>
                <w:lang w:eastAsia="de-CH"/>
              </w:rPr>
              <w:t xml:space="preserve"> </w:t>
            </w:r>
          </w:p>
          <w:p w:rsidR="00CA4F34" w:rsidRPr="003D68A4" w:rsidRDefault="00CA4F34" w:rsidP="003D6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vertAlign w:val="superscript"/>
                <w:lang w:eastAsia="de-CH"/>
              </w:rPr>
            </w:pPr>
            <w:r w:rsidRPr="003D68A4">
              <w:rPr>
                <w:rFonts w:eastAsia="Times New Roman" w:cs="Times New Roman"/>
                <w:color w:val="auto"/>
                <w:lang w:eastAsia="de-CH"/>
              </w:rPr>
              <w:t xml:space="preserve">Maximum: 148 </w:t>
            </w:r>
            <w:proofErr w:type="spellStart"/>
            <w:r w:rsidRPr="003D68A4">
              <w:rPr>
                <w:rFonts w:eastAsia="Times New Roman" w:cs="Times New Roman"/>
                <w:color w:val="auto"/>
                <w:lang w:eastAsia="de-CH"/>
              </w:rPr>
              <w:t>Gb</w:t>
            </w:r>
            <w:proofErr w:type="spellEnd"/>
            <w:r w:rsidRPr="003D68A4">
              <w:rPr>
                <w:rFonts w:eastAsia="Times New Roman" w:cs="Times New Roman"/>
                <w:color w:val="auto"/>
                <w:lang w:eastAsia="de-CH"/>
              </w:rPr>
              <w:t>/Quad</w:t>
            </w:r>
            <w:r w:rsidR="003D68A4" w:rsidRPr="003D68A4">
              <w:rPr>
                <w:rFonts w:eastAsia="Times New Roman" w:cs="Times New Roman"/>
                <w:color w:val="auto"/>
                <w:lang w:eastAsia="de-CH"/>
              </w:rPr>
              <w:t>r</w:t>
            </w:r>
            <w:r w:rsidRPr="003D68A4">
              <w:rPr>
                <w:rFonts w:eastAsia="Times New Roman" w:cs="Times New Roman"/>
                <w:color w:val="auto"/>
                <w:lang w:eastAsia="de-CH"/>
              </w:rPr>
              <w:t>atzoll = 148Gb/ 6.7 cm</w:t>
            </w:r>
            <w:r w:rsidRPr="003D68A4">
              <w:rPr>
                <w:rFonts w:eastAsia="Times New Roman" w:cs="Times New Roman"/>
                <w:color w:val="auto"/>
                <w:vertAlign w:val="superscript"/>
                <w:lang w:eastAsia="de-CH"/>
              </w:rPr>
              <w:t xml:space="preserve">2 </w:t>
            </w:r>
          </w:p>
        </w:tc>
      </w:tr>
      <w:tr w:rsidR="00CA4F34" w:rsidRPr="00CA4F34" w:rsidTr="00CA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CA4F34" w:rsidRPr="003D68A4" w:rsidRDefault="00CA4F34" w:rsidP="003D68A4">
            <w:pPr>
              <w:rPr>
                <w:rFonts w:eastAsia="Times New Roman" w:cs="Times New Roman"/>
                <w:color w:val="auto"/>
                <w:lang w:eastAsia="de-CH"/>
              </w:rPr>
            </w:pPr>
            <w:r w:rsidRPr="003D68A4">
              <w:rPr>
                <w:rFonts w:eastAsia="Times New Roman" w:cs="Times New Roman"/>
                <w:color w:val="auto"/>
                <w:lang w:eastAsia="de-CH"/>
              </w:rPr>
              <w:t>Suchzeit</w:t>
            </w:r>
          </w:p>
        </w:tc>
        <w:tc>
          <w:tcPr>
            <w:tcW w:w="6237" w:type="dxa"/>
            <w:hideMark/>
          </w:tcPr>
          <w:p w:rsidR="00CA4F34" w:rsidRPr="003D68A4" w:rsidRDefault="00CA4F34" w:rsidP="003D6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lang w:eastAsia="de-CH"/>
              </w:rPr>
            </w:pPr>
            <w:r w:rsidRPr="003D68A4">
              <w:rPr>
                <w:rFonts w:eastAsia="Times New Roman" w:cs="Times New Roman"/>
                <w:color w:val="auto"/>
                <w:lang w:eastAsia="de-CH"/>
              </w:rPr>
              <w:t>30-60 Sekunden </w:t>
            </w:r>
          </w:p>
        </w:tc>
      </w:tr>
      <w:tr w:rsidR="00CA4F34" w:rsidRPr="00CA4F34" w:rsidTr="00CA4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CA4F34" w:rsidRPr="003D68A4" w:rsidRDefault="002C2EFE" w:rsidP="003D68A4">
            <w:pPr>
              <w:rPr>
                <w:rFonts w:eastAsia="Times New Roman" w:cs="Times New Roman"/>
                <w:color w:val="auto"/>
                <w:lang w:eastAsia="de-CH"/>
              </w:rPr>
            </w:pPr>
            <w:r w:rsidRPr="003D68A4">
              <w:rPr>
                <w:rFonts w:eastAsia="Times New Roman" w:cs="Times New Roman"/>
                <w:color w:val="auto"/>
                <w:lang w:eastAsia="de-CH"/>
              </w:rPr>
              <w:t>Masse</w:t>
            </w:r>
          </w:p>
        </w:tc>
        <w:tc>
          <w:tcPr>
            <w:tcW w:w="6237" w:type="dxa"/>
            <w:hideMark/>
          </w:tcPr>
          <w:p w:rsidR="002C2EFE" w:rsidRPr="003D68A4" w:rsidRDefault="002C2EFE" w:rsidP="003D6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lang w:eastAsia="de-CH"/>
              </w:rPr>
            </w:pPr>
            <w:r w:rsidRPr="003D68A4">
              <w:rPr>
                <w:rFonts w:eastAsia="Times New Roman" w:cs="Times New Roman"/>
                <w:color w:val="auto"/>
                <w:lang w:eastAsia="de-CH"/>
              </w:rPr>
              <w:t xml:space="preserve">Länge: </w:t>
            </w:r>
            <w:r w:rsidR="00482905">
              <w:rPr>
                <w:rFonts w:eastAsia="Times New Roman" w:cs="Times New Roman"/>
                <w:color w:val="auto"/>
                <w:lang w:eastAsia="de-CH"/>
              </w:rPr>
              <w:t>600- 900 Meter</w:t>
            </w:r>
            <w:r w:rsidR="00CA4F34" w:rsidRPr="003D68A4">
              <w:rPr>
                <w:rFonts w:eastAsia="Times New Roman" w:cs="Times New Roman"/>
                <w:color w:val="auto"/>
                <w:lang w:eastAsia="de-CH"/>
              </w:rPr>
              <w:t xml:space="preserve"> </w:t>
            </w:r>
          </w:p>
          <w:p w:rsidR="002C2EFE" w:rsidRPr="003D68A4" w:rsidRDefault="002C2EFE" w:rsidP="003D6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lang w:eastAsia="de-CH"/>
              </w:rPr>
            </w:pPr>
            <w:r w:rsidRPr="003D68A4">
              <w:rPr>
                <w:rFonts w:eastAsia="Times New Roman" w:cs="Times New Roman"/>
                <w:color w:val="auto"/>
                <w:lang w:eastAsia="de-CH"/>
              </w:rPr>
              <w:t xml:space="preserve">Breite: </w:t>
            </w:r>
            <w:r w:rsidR="00482905">
              <w:rPr>
                <w:rFonts w:eastAsia="Times New Roman" w:cs="Times New Roman"/>
                <w:color w:val="auto"/>
                <w:lang w:eastAsia="de-CH"/>
              </w:rPr>
              <w:t>12.7 mm</w:t>
            </w:r>
            <w:r w:rsidR="00CA4F34" w:rsidRPr="003D68A4">
              <w:rPr>
                <w:rFonts w:eastAsia="Times New Roman" w:cs="Times New Roman"/>
                <w:color w:val="auto"/>
                <w:lang w:eastAsia="de-CH"/>
              </w:rPr>
              <w:t xml:space="preserve"> </w:t>
            </w:r>
          </w:p>
          <w:p w:rsidR="00CA4F34" w:rsidRPr="003D68A4" w:rsidRDefault="002C2EFE" w:rsidP="003D6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lang w:eastAsia="de-CH"/>
              </w:rPr>
            </w:pPr>
            <w:r w:rsidRPr="003D68A4">
              <w:rPr>
                <w:rFonts w:eastAsia="Times New Roman" w:cs="Times New Roman"/>
                <w:color w:val="auto"/>
                <w:lang w:eastAsia="de-CH"/>
              </w:rPr>
              <w:t xml:space="preserve">Dicke: </w:t>
            </w:r>
            <w:r w:rsidR="00CA4F34" w:rsidRPr="003D68A4">
              <w:rPr>
                <w:rFonts w:eastAsia="Times New Roman" w:cs="Times New Roman"/>
                <w:color w:val="auto"/>
                <w:lang w:eastAsia="de-CH"/>
              </w:rPr>
              <w:t xml:space="preserve">5-9 </w:t>
            </w:r>
            <w:proofErr w:type="spellStart"/>
            <w:r w:rsidR="00CA4F34" w:rsidRPr="003D68A4">
              <w:rPr>
                <w:rFonts w:eastAsia="Times New Roman" w:cs="Times New Roman"/>
                <w:color w:val="auto"/>
                <w:lang w:eastAsia="de-CH"/>
              </w:rPr>
              <w:t>mikrometer</w:t>
            </w:r>
            <w:proofErr w:type="spellEnd"/>
          </w:p>
        </w:tc>
      </w:tr>
    </w:tbl>
    <w:p w:rsidR="00CA4F34" w:rsidRPr="00CA4F34" w:rsidRDefault="002C2EFE" w:rsidP="003D68A4">
      <w:r>
        <w:rPr>
          <w:noProof/>
          <w:lang w:eastAsia="de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442107</wp:posOffset>
            </wp:positionV>
            <wp:extent cx="4284345" cy="3235960"/>
            <wp:effectExtent l="0" t="0" r="1905" b="254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gnetband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345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A4F34" w:rsidRPr="00CA4F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21FDB"/>
    <w:multiLevelType w:val="multilevel"/>
    <w:tmpl w:val="8774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B74F63"/>
    <w:multiLevelType w:val="multilevel"/>
    <w:tmpl w:val="8774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975A44"/>
    <w:multiLevelType w:val="hybridMultilevel"/>
    <w:tmpl w:val="48D2F458"/>
    <w:lvl w:ilvl="0" w:tplc="4E7AED62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1">
      <w:startOverride w:val="30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F34"/>
    <w:rsid w:val="00055058"/>
    <w:rsid w:val="002C2EFE"/>
    <w:rsid w:val="0033391E"/>
    <w:rsid w:val="003D68A4"/>
    <w:rsid w:val="00482905"/>
    <w:rsid w:val="0053120E"/>
    <w:rsid w:val="00654396"/>
    <w:rsid w:val="00731BF9"/>
    <w:rsid w:val="00AB5523"/>
    <w:rsid w:val="00CA4F34"/>
    <w:rsid w:val="00DA5062"/>
    <w:rsid w:val="00EA0F40"/>
    <w:rsid w:val="00FC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A5C83B"/>
  <w15:chartTrackingRefBased/>
  <w15:docId w15:val="{5184C79B-16C6-444C-BFF9-97E6BCBC0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482905"/>
    <w:pPr>
      <w:spacing w:after="0" w:line="240" w:lineRule="auto"/>
    </w:pPr>
    <w:rPr>
      <w:rFonts w:ascii="Century Gothic" w:hAnsi="Century Gothic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A4F34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A4F34"/>
    <w:rPr>
      <w:rFonts w:ascii="Century Gothic" w:eastAsiaTheme="majorEastAsia" w:hAnsi="Century Gothic" w:cstheme="majorBidi"/>
      <w:color w:val="2E74B5" w:themeColor="accent1" w:themeShade="BF"/>
      <w:sz w:val="32"/>
      <w:szCs w:val="32"/>
    </w:rPr>
  </w:style>
  <w:style w:type="paragraph" w:styleId="StandardWeb">
    <w:name w:val="Normal (Web)"/>
    <w:basedOn w:val="Standard"/>
    <w:uiPriority w:val="99"/>
    <w:semiHidden/>
    <w:unhideWhenUsed/>
    <w:rsid w:val="00CA4F3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table" w:styleId="Gitternetztabelle6farbigAkzent5">
    <w:name w:val="Grid Table 6 Colorful Accent 5"/>
    <w:basedOn w:val="NormaleTabelle"/>
    <w:uiPriority w:val="51"/>
    <w:rsid w:val="00CA4F3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enabsatz">
    <w:name w:val="List Paragraph"/>
    <w:basedOn w:val="Standard"/>
    <w:uiPriority w:val="34"/>
    <w:qFormat/>
    <w:rsid w:val="00CA4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3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479F4-6B30-42A8-8792-761D32D2C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Zesiger Jill, GHR-SRT-NEX-C-2</dc:creator>
  <cp:keywords/>
  <dc:description/>
  <cp:lastModifiedBy>Zesiger Jill, GHR-SRT-NEX-C-2</cp:lastModifiedBy>
  <cp:revision>8</cp:revision>
  <dcterms:created xsi:type="dcterms:W3CDTF">2017-09-26T11:19:00Z</dcterms:created>
  <dcterms:modified xsi:type="dcterms:W3CDTF">2017-09-26T12:11:00Z</dcterms:modified>
</cp:coreProperties>
</file>