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E6" w:rsidRPr="004B7AE6" w:rsidRDefault="003E3962" w:rsidP="003E3962">
      <w:pPr>
        <w:pStyle w:val="Titel"/>
        <w:spacing w:line="360" w:lineRule="auto"/>
        <w:rPr>
          <w:lang w:val="en-US"/>
        </w:rPr>
      </w:pPr>
      <w:r>
        <w:rPr>
          <w:lang w:val="en-US"/>
        </w:rPr>
        <w:t xml:space="preserve">Das </w:t>
      </w:r>
      <w:r w:rsidR="004B7AE6" w:rsidRPr="004B7AE6">
        <w:rPr>
          <w:lang w:val="en-US"/>
        </w:rPr>
        <w:t xml:space="preserve">eSATA-Kabel </w:t>
      </w:r>
    </w:p>
    <w:p w:rsidR="00020F33" w:rsidRPr="004B7AE6" w:rsidRDefault="004B7AE6" w:rsidP="003E3962">
      <w:pPr>
        <w:pStyle w:val="Titel"/>
        <w:spacing w:line="360" w:lineRule="auto"/>
        <w:rPr>
          <w:sz w:val="46"/>
          <w:szCs w:val="46"/>
          <w:lang w:val="en-US"/>
        </w:rPr>
      </w:pPr>
      <w:r w:rsidRPr="004B7AE6">
        <w:rPr>
          <w:sz w:val="46"/>
          <w:szCs w:val="46"/>
          <w:lang w:val="en-US"/>
        </w:rPr>
        <w:t>(External Serial Advanced Technology Attachment)</w:t>
      </w:r>
    </w:p>
    <w:p w:rsidR="00E52C9D" w:rsidRDefault="00293C63" w:rsidP="003E3962">
      <w:pPr>
        <w:spacing w:line="360" w:lineRule="auto"/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2557090" cy="2203450"/>
            <wp:effectExtent l="0" t="0" r="0" b="6350"/>
            <wp:docPr id="3" name="Grafik 3" descr="https://ae01.alicdn.com/kf/HTB1J7VXIXXXXXaWXXXXq6xXFXXXy/1pcs-font-b-eSATA-b-font-to-font-b-SATA-b-font-7P-Female-to-Fer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e01.alicdn.com/kf/HTB1J7VXIXXXXXaWXXXXq6xXFXXXy/1pcs-font-b-eSATA-b-font-to-font-b-SATA-b-font-7P-Female-to-Ferma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45" cy="220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C63">
        <w:t xml:space="preserve"> </w:t>
      </w:r>
      <w:r w:rsidR="00E52C9D">
        <w:rPr>
          <w:noProof/>
          <w:lang w:eastAsia="de-CH"/>
        </w:rPr>
        <w:drawing>
          <wp:inline distT="0" distB="0" distL="0" distR="0" wp14:anchorId="793B7E53" wp14:editId="7A6A1C34">
            <wp:extent cx="2406650" cy="2419317"/>
            <wp:effectExtent l="0" t="0" r="0" b="635"/>
            <wp:docPr id="4" name="Grafik 4" descr="https://images-na.ssl-images-amazon.com/images/G/01/aplusautomation/vendorimages/4d594c5d-38f5-40d9-9367-68952fbc8628.jpg._CB28781745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-na.ssl-images-amazon.com/images/G/01/aplusautomation/vendorimages/4d594c5d-38f5-40d9-9367-68952fbc8628.jpg._CB287817455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709" r="3202" b="3202"/>
                    <a:stretch/>
                  </pic:blipFill>
                  <pic:spPr bwMode="auto">
                    <a:xfrm>
                      <a:off x="0" y="0"/>
                      <a:ext cx="2411611" cy="242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AE6" w:rsidRPr="004B7AE6" w:rsidRDefault="004B7AE6" w:rsidP="003E3962">
      <w:pPr>
        <w:spacing w:line="360" w:lineRule="auto"/>
        <w:rPr>
          <w:lang w:val="en-US"/>
        </w:rPr>
      </w:pPr>
    </w:p>
    <w:p w:rsidR="008879ED" w:rsidRDefault="004B7AE6" w:rsidP="003E3962">
      <w:pPr>
        <w:spacing w:line="360" w:lineRule="auto"/>
      </w:pPr>
      <w:r>
        <w:lastRenderedPageBreak/>
        <w:t>Im Allgemeinen werden SATA-Kabel für den Anschluss interner Geräte, vor allem für Festplatten, gebraucht.</w:t>
      </w:r>
      <w:r w:rsidR="00BA5B09">
        <w:t xml:space="preserve"> Man unterscheidet zwischen SATA I</w:t>
      </w:r>
      <w:r w:rsidR="00135165">
        <w:t xml:space="preserve"> (1,5 Gbit/s)</w:t>
      </w:r>
      <w:r w:rsidR="00BA5B09">
        <w:t xml:space="preserve">, SATA II </w:t>
      </w:r>
      <w:r w:rsidR="00135165">
        <w:t xml:space="preserve">(3,0 Gbit/s) </w:t>
      </w:r>
      <w:r w:rsidR="00BA5B09">
        <w:t>und SATA III</w:t>
      </w:r>
      <w:r w:rsidR="00135165">
        <w:t xml:space="preserve"> (6,0 Gbit/s).</w:t>
      </w:r>
      <w:bookmarkStart w:id="0" w:name="_GoBack"/>
      <w:bookmarkEnd w:id="0"/>
    </w:p>
    <w:p w:rsidR="004B7AE6" w:rsidRDefault="004B7AE6" w:rsidP="003E3962">
      <w:pPr>
        <w:spacing w:line="360" w:lineRule="auto"/>
      </w:pPr>
      <w:r>
        <w:t>eSATA ist ein Kabel, mit dem man externe Geräte (z.B. Fes</w:t>
      </w:r>
      <w:r w:rsidR="00BA5B09">
        <w:t>t</w:t>
      </w:r>
      <w:r>
        <w:t>platten) an den PC anschliesst.</w:t>
      </w:r>
      <w:r w:rsidR="00BA5B09">
        <w:t xml:space="preserve"> Im Vergleich zum USB 2.0 besitzt das eSATA-Kabel eine dreifach schnellere Übertragungsgeschwindigkeit.</w:t>
      </w:r>
    </w:p>
    <w:p w:rsidR="00BA5B09" w:rsidRDefault="00BA5B09" w:rsidP="003E3962">
      <w:pPr>
        <w:pStyle w:val="berschrift2"/>
        <w:spacing w:line="360" w:lineRule="auto"/>
      </w:pPr>
      <w:r>
        <w:t>Was ist der Unterschied zwischen SATA und eSATA?</w:t>
      </w:r>
    </w:p>
    <w:p w:rsidR="004B7AE6" w:rsidRDefault="004B7AE6" w:rsidP="003E3962">
      <w:pPr>
        <w:pStyle w:val="Listenabsatz"/>
        <w:numPr>
          <w:ilvl w:val="0"/>
          <w:numId w:val="1"/>
        </w:numPr>
        <w:spacing w:line="360" w:lineRule="auto"/>
      </w:pPr>
      <w:r>
        <w:t xml:space="preserve">eSATA wird extern angewandt &amp; SATA wird intern </w:t>
      </w:r>
      <w:r w:rsidR="00937088">
        <w:t>angewandt</w:t>
      </w:r>
    </w:p>
    <w:p w:rsidR="004B7AE6" w:rsidRDefault="004B7AE6" w:rsidP="003E3962">
      <w:pPr>
        <w:pStyle w:val="Listenabsatz"/>
        <w:numPr>
          <w:ilvl w:val="0"/>
          <w:numId w:val="1"/>
        </w:numPr>
        <w:spacing w:line="360" w:lineRule="auto"/>
      </w:pPr>
      <w:r>
        <w:t xml:space="preserve">eSATA-Kabel ist zwei Meter lang </w:t>
      </w:r>
      <w:r w:rsidR="00FF1024">
        <w:t>&amp; SATA</w:t>
      </w:r>
      <w:r>
        <w:t xml:space="preserve"> ein Meter lang</w:t>
      </w:r>
    </w:p>
    <w:p w:rsidR="004B7AE6" w:rsidRDefault="004B7AE6" w:rsidP="003E3962">
      <w:pPr>
        <w:pStyle w:val="Listenabsatz"/>
        <w:numPr>
          <w:ilvl w:val="0"/>
          <w:numId w:val="1"/>
        </w:numPr>
        <w:spacing w:line="360" w:lineRule="auto"/>
      </w:pPr>
      <w:r>
        <w:t>eSATA-Kabel hat höhere Übertragungsspannung</w:t>
      </w:r>
    </w:p>
    <w:p w:rsidR="004B7AE6" w:rsidRDefault="004B7AE6" w:rsidP="003E3962">
      <w:pPr>
        <w:pStyle w:val="Listenabsatz"/>
        <w:numPr>
          <w:ilvl w:val="0"/>
          <w:numId w:val="1"/>
        </w:numPr>
        <w:spacing w:line="360" w:lineRule="auto"/>
      </w:pPr>
      <w:r>
        <w:t>eSATA-Kabel braucht eine elektromagnetische Abschirmung (bei SATA übernimmt das Gehäuse den Schutz)</w:t>
      </w:r>
    </w:p>
    <w:p w:rsidR="00384358" w:rsidRDefault="004B7AE6" w:rsidP="00384358">
      <w:pPr>
        <w:pStyle w:val="Listenabsatz"/>
        <w:numPr>
          <w:ilvl w:val="0"/>
          <w:numId w:val="1"/>
        </w:numPr>
        <w:spacing w:line="360" w:lineRule="auto"/>
      </w:pPr>
      <w:r>
        <w:lastRenderedPageBreak/>
        <w:t>eSATA-</w:t>
      </w:r>
      <w:r w:rsidR="00293C63">
        <w:t>Buchse</w:t>
      </w:r>
      <w:r w:rsidR="00FF1024">
        <w:t>n</w:t>
      </w:r>
      <w:r>
        <w:t xml:space="preserve"> verfügen über kleine Federn, damit das Kabel nicht versehentlich rausgezogen wird</w:t>
      </w:r>
    </w:p>
    <w:p w:rsidR="00BA5B09" w:rsidRDefault="00BA5B09" w:rsidP="003E3962">
      <w:pPr>
        <w:pStyle w:val="berschrift2"/>
        <w:spacing w:line="360" w:lineRule="auto"/>
      </w:pPr>
      <w:r>
        <w:t>Weitere Details</w:t>
      </w:r>
    </w:p>
    <w:p w:rsidR="008879ED" w:rsidRDefault="00BA5B09" w:rsidP="003E3962">
      <w:pPr>
        <w:spacing w:line="360" w:lineRule="auto"/>
      </w:pPr>
      <w:r>
        <w:t>Ein Computer, der nur ein</w:t>
      </w:r>
      <w:r w:rsidR="00FF1024">
        <w:t>en SATA-Anschluss besitzt, kann bei einem SATA II Standard</w:t>
      </w:r>
      <w:r>
        <w:t xml:space="preserve"> mit einer Slot-Abdeckung umge</w:t>
      </w:r>
      <w:r w:rsidR="00293C63">
        <w:t>rüstet werden. Die eSATA-Buchse wird</w:t>
      </w:r>
      <w:r w:rsidR="00B97453">
        <w:t xml:space="preserve"> dabei</w:t>
      </w:r>
      <w:r w:rsidR="00293C63">
        <w:t xml:space="preserve"> einfach mit der </w:t>
      </w:r>
      <w:r>
        <w:t>internen SATA</w:t>
      </w:r>
      <w:r w:rsidR="00293C63">
        <w:t>-Buchse</w:t>
      </w:r>
      <w:r w:rsidR="00293C63" w:rsidRPr="00293C63">
        <w:t xml:space="preserve"> </w:t>
      </w:r>
      <w:r>
        <w:t xml:space="preserve">verbunden. </w:t>
      </w:r>
    </w:p>
    <w:p w:rsidR="008879ED" w:rsidRDefault="008879ED" w:rsidP="003E3962">
      <w:pPr>
        <w:pStyle w:val="berschrift2"/>
        <w:spacing w:line="360" w:lineRule="auto"/>
      </w:pPr>
      <w:r>
        <w:t>Zukunftsperspektive</w:t>
      </w:r>
    </w:p>
    <w:p w:rsidR="003E3962" w:rsidRPr="008879ED" w:rsidRDefault="002441C8">
      <w:pPr>
        <w:spacing w:line="360" w:lineRule="auto"/>
      </w:pPr>
      <w:r>
        <w:t>Festplatten erfreuen sich durch ihre Mobilität immer grösserer Beliebtheit. Deswegen wird die</w:t>
      </w:r>
      <w:r w:rsidR="008879ED">
        <w:t xml:space="preserve"> eSATA Technologie </w:t>
      </w:r>
      <w:r>
        <w:t xml:space="preserve">in </w:t>
      </w:r>
      <w:r w:rsidR="008879ED">
        <w:t>Zukunft einen hohen Stellenwert in Bezug auf die Qualität und Geschwindigkeit bei der Datenübertragung haben.</w:t>
      </w:r>
    </w:p>
    <w:sectPr w:rsidR="003E3962" w:rsidRPr="008879ED" w:rsidSect="003E3962">
      <w:pgSz w:w="11906" w:h="16838"/>
      <w:pgMar w:top="720" w:right="720" w:bottom="720" w:left="720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962" w:rsidRDefault="003E3962" w:rsidP="003E3962">
      <w:pPr>
        <w:spacing w:after="0" w:line="240" w:lineRule="auto"/>
      </w:pPr>
      <w:r>
        <w:separator/>
      </w:r>
    </w:p>
  </w:endnote>
  <w:endnote w:type="continuationSeparator" w:id="0">
    <w:p w:rsidR="003E3962" w:rsidRDefault="003E3962" w:rsidP="003E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962" w:rsidRDefault="003E3962" w:rsidP="003E3962">
      <w:pPr>
        <w:spacing w:after="0" w:line="240" w:lineRule="auto"/>
      </w:pPr>
      <w:r>
        <w:separator/>
      </w:r>
    </w:p>
  </w:footnote>
  <w:footnote w:type="continuationSeparator" w:id="0">
    <w:p w:rsidR="003E3962" w:rsidRDefault="003E3962" w:rsidP="003E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256C"/>
    <w:multiLevelType w:val="hybridMultilevel"/>
    <w:tmpl w:val="912228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B342A"/>
    <w:multiLevelType w:val="hybridMultilevel"/>
    <w:tmpl w:val="D152DE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E6"/>
    <w:rsid w:val="00135165"/>
    <w:rsid w:val="002441C8"/>
    <w:rsid w:val="00293C63"/>
    <w:rsid w:val="00384358"/>
    <w:rsid w:val="003E3962"/>
    <w:rsid w:val="004B7AE6"/>
    <w:rsid w:val="008879ED"/>
    <w:rsid w:val="00931E27"/>
    <w:rsid w:val="00937088"/>
    <w:rsid w:val="00AF05B4"/>
    <w:rsid w:val="00AF0DB3"/>
    <w:rsid w:val="00B97453"/>
    <w:rsid w:val="00BA5B09"/>
    <w:rsid w:val="00E52C9D"/>
    <w:rsid w:val="00F060BF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8BE221"/>
  <w15:chartTrackingRefBased/>
  <w15:docId w15:val="{4CD4BE97-67F2-4883-9408-A6A2CA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5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B7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B7AE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A5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E3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3962"/>
  </w:style>
  <w:style w:type="paragraph" w:styleId="Fuzeile">
    <w:name w:val="footer"/>
    <w:basedOn w:val="Standard"/>
    <w:link w:val="FuzeileZchn"/>
    <w:uiPriority w:val="99"/>
    <w:unhideWhenUsed/>
    <w:rsid w:val="003E3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 Angelina, GHR-SRT-NEX-E-7</dc:creator>
  <cp:keywords/>
  <dc:description/>
  <cp:lastModifiedBy>Falk Angelina, GHR-SRT-NEX-E-7</cp:lastModifiedBy>
  <cp:revision>13</cp:revision>
  <dcterms:created xsi:type="dcterms:W3CDTF">2017-09-19T08:34:00Z</dcterms:created>
  <dcterms:modified xsi:type="dcterms:W3CDTF">2017-09-19T09:33:00Z</dcterms:modified>
</cp:coreProperties>
</file>