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4E0" w:rsidP="00343B17" w:rsidRDefault="00343B17" w14:paraId="35DD0063" w14:textId="30019A74">
      <w:pPr>
        <w:pStyle w:val="berschrift1"/>
      </w:pPr>
      <w:r>
        <w:t xml:space="preserve">Fully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Pr="00343B17" w:rsidR="00343B17" w:rsidP="00343B17" w:rsidRDefault="00343B17" w14:paraId="7FB4FF15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after="300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 xml:space="preserve">Use Case Name: </w:t>
      </w: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Detektieren und Greifen von Teilen mit einem Greifarm</w:t>
      </w:r>
    </w:p>
    <w:p w:rsidRPr="00343B17" w:rsidR="00343B17" w:rsidP="00343B17" w:rsidRDefault="00343B17" w14:paraId="5DAACEF9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proofErr w:type="spellStart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>Scope</w:t>
      </w:r>
      <w:proofErr w:type="spellEnd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>:</w:t>
      </w: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 Greifarm</w:t>
      </w:r>
    </w:p>
    <w:p w:rsidRPr="00343B17" w:rsidR="00343B17" w:rsidP="00343B17" w:rsidRDefault="00343B17" w14:paraId="49AD4804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>Primary Actor:</w:t>
      </w: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 Greifarm</w:t>
      </w:r>
    </w:p>
    <w:p w:rsidRPr="00343B17" w:rsidR="00343B17" w:rsidP="00343B17" w:rsidRDefault="00343B17" w14:paraId="17B0AA48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 xml:space="preserve">Stakeholders and </w:t>
      </w:r>
      <w:proofErr w:type="spellStart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>Interests</w:t>
      </w:r>
      <w:proofErr w:type="spellEnd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>:</w:t>
      </w:r>
    </w:p>
    <w:p w:rsidRPr="00343B17" w:rsidR="00343B17" w:rsidP="00343B17" w:rsidRDefault="00343B17" w14:paraId="6F81440D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Betreiber: Möchte, dass der Greifarm Teile effektiv und zuverlässig greift.</w:t>
      </w:r>
    </w:p>
    <w:p w:rsidRPr="00343B17" w:rsidR="00343B17" w:rsidP="00343B17" w:rsidRDefault="00343B17" w14:paraId="4D1C93E5" w14:textId="77777777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Teilehersteller: Möchte sicherstellen, dass die Teile sicher und schonend gehandhabt werden.</w:t>
      </w:r>
    </w:p>
    <w:p w:rsidRPr="00343B17" w:rsidR="00343B17" w:rsidP="00343B17" w:rsidRDefault="00343B17" w14:paraId="4A896599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</w:pPr>
      <w:proofErr w:type="spellStart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>Preconditions</w:t>
      </w:r>
      <w:proofErr w:type="spellEnd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>:</w:t>
      </w:r>
    </w:p>
    <w:p w:rsidRPr="00343B17" w:rsidR="00343B17" w:rsidP="00343B17" w:rsidRDefault="00343B17" w14:paraId="140B7C9F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Der Greifarm ist funktionsfähig und betriebsbereit.</w:t>
      </w:r>
    </w:p>
    <w:p w:rsidRPr="00343B17" w:rsidR="00343B17" w:rsidP="00343B17" w:rsidRDefault="00343B17" w14:paraId="17B891AB" w14:textId="7777777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Der Farbsensor ist korrekt kalibriert und in der Lage, die gewünschten Farben zu erkennen.</w:t>
      </w:r>
    </w:p>
    <w:p w:rsidR="00343B17" w:rsidP="00343B17" w:rsidRDefault="00343B17" w14:paraId="1EB8FF8D" w14:textId="3D22AC50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Die zu greifenden Teile befinden sich in der Reichweite des Greifarms.</w:t>
      </w:r>
    </w:p>
    <w:p w:rsidR="00343B17" w:rsidP="00343B17" w:rsidRDefault="00343B17" w14:paraId="76395F69" w14:textId="1FC012D0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Die Gyrosensoren sind in der Ausgangsposition kalibriert.</w:t>
      </w:r>
    </w:p>
    <w:p w:rsidRPr="00343B17" w:rsidR="00343B17" w:rsidP="00343B17" w:rsidRDefault="00343B17" w14:paraId="269E812B" w14:textId="552F1237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Die Ausgangsposition ist der Behälter (Nullpunkt)</w:t>
      </w:r>
    </w:p>
    <w:p w:rsidRPr="00343B17" w:rsidR="00343B17" w:rsidP="00343B17" w:rsidRDefault="00343B17" w14:paraId="3A308111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</w:pPr>
      <w:proofErr w:type="spellStart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>Postconditions</w:t>
      </w:r>
      <w:proofErr w:type="spellEnd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>:</w:t>
      </w:r>
    </w:p>
    <w:p w:rsidRPr="00343B17" w:rsidR="00343B17" w:rsidP="00343B17" w:rsidRDefault="00343B17" w14:paraId="71D42F88" w14:textId="7777777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Der Greifarm hat erfolgreich die gewünschten Teile erkannt und gegriffen.</w:t>
      </w:r>
    </w:p>
    <w:p w:rsidRPr="00343B17" w:rsidR="00343B17" w:rsidP="00343B17" w:rsidRDefault="00343B17" w14:paraId="743063BF" w14:textId="09DAB2C2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Die Teile wurden zum Ausgangspunkt transportiert.</w:t>
      </w:r>
    </w:p>
    <w:p w:rsidRPr="00343B17" w:rsidR="00343B17" w:rsidP="00343B17" w:rsidRDefault="00343B17" w14:paraId="7F6F9397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 xml:space="preserve">Main </w:t>
      </w:r>
      <w:proofErr w:type="spellStart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>Success</w:t>
      </w:r>
      <w:proofErr w:type="spellEnd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 xml:space="preserve"> Scenario:</w:t>
      </w:r>
    </w:p>
    <w:p w:rsidRPr="00343B17" w:rsidR="00343B17" w:rsidP="00343B17" w:rsidRDefault="00343B17" w14:paraId="767DF5C6" w14:textId="6FC02D63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Der Greifarm wird </w:t>
      </w:r>
      <w:r w:rsidR="00250EB8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auf null gesetzt</w:t>
      </w: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 und befindet sich in der Ausgangsposition.</w:t>
      </w:r>
    </w:p>
    <w:p w:rsidRPr="00343B17" w:rsidR="00343B17" w:rsidP="00343B17" w:rsidRDefault="00343B17" w14:paraId="594A98C0" w14:textId="559E88BC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Der Greifarm bewegt sich </w:t>
      </w:r>
      <w:r w:rsidR="00250EB8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um die eigene Achse und beginnt </w:t>
      </w: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mit der Detektion der Teile</w:t>
      </w:r>
      <w:r w:rsidR="00250EB8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.</w:t>
      </w:r>
    </w:p>
    <w:p w:rsidRPr="00343B17" w:rsidR="00343B17" w:rsidP="42D3C86D" w:rsidRDefault="00343B17" w14:paraId="1DD2E647" w14:textId="04F0F533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42D3C86D" w:rsid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Der Farbsensor des Greifarms erkennt die gewünschten Farben und sendet ein Signal an den </w:t>
      </w:r>
      <w:r w:rsidRPr="42D3C86D" w:rsidR="42F1CAA3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Controller.</w:t>
      </w:r>
    </w:p>
    <w:p w:rsidRPr="00343B17" w:rsidR="00343B17" w:rsidP="00343B17" w:rsidRDefault="00343B17" w14:paraId="3ED8F42E" w14:textId="430D7D39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Der Greifarm greift das erkannte Teil.</w:t>
      </w:r>
    </w:p>
    <w:p w:rsidR="00343B17" w:rsidP="00343B17" w:rsidRDefault="00343B17" w14:paraId="241C6001" w14:textId="67B8E00E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Der Greifarm kehrt zum Ausgangspunkt zurück und setzt das Teil ab.</w:t>
      </w:r>
    </w:p>
    <w:p w:rsidR="002752C0" w:rsidRDefault="002752C0" w14:paraId="63C020A1" w14:textId="5CB0B886">
      <w:pP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br w:type="page"/>
      </w:r>
    </w:p>
    <w:p w:rsidRPr="00343B17" w:rsidR="00343B17" w:rsidP="00343B17" w:rsidRDefault="00343B17" w14:paraId="6F9BD14A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</w:pPr>
      <w:proofErr w:type="spellStart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lastRenderedPageBreak/>
        <w:t>Extensions</w:t>
      </w:r>
      <w:proofErr w:type="spellEnd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>:</w:t>
      </w:r>
    </w:p>
    <w:p w:rsidRPr="00343B17" w:rsidR="00343B17" w:rsidP="00343B17" w:rsidRDefault="00343B17" w14:paraId="47B8F64C" w14:textId="746B5B59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3a. Wenn der Farbsensor keine gewünschte Farbe erkennt, fährt der Greifarm </w:t>
      </w:r>
      <w:r w:rsidR="002752C0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maximal 360° um die eigene Achse und danach </w:t>
      </w: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zum </w:t>
      </w:r>
      <w:r w:rsidR="002752C0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Ausgangsp</w:t>
      </w: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unkt.</w:t>
      </w:r>
    </w:p>
    <w:p w:rsidR="00343B17" w:rsidP="00343B17" w:rsidRDefault="002752C0" w14:paraId="75EDC422" w14:textId="1E418B80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3b. Erkennung definierte Farbe Gelb, greift das Teil und schwenkt 90° im Uhrzeigersinn. Im Anschluss fährt der Greifer zum Ausgangspunkt und lässt das Teil los.</w:t>
      </w:r>
    </w:p>
    <w:p w:rsidR="002752C0" w:rsidP="002752C0" w:rsidRDefault="002752C0" w14:paraId="47EC0A28" w14:textId="2763C7DD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3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c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. Erkennung definierte Farbe 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Grün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, greift das Teil und schwenkt 90° im 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Gegenu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hrzeigersinn. Im Anschluss fährt der Greifer zum Ausgangspunkt und lässt das Teil los.</w:t>
      </w:r>
    </w:p>
    <w:p w:rsidR="002752C0" w:rsidP="002752C0" w:rsidRDefault="002752C0" w14:paraId="5CA08243" w14:textId="68A8A739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3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. Erkennung definierte Farbe 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Blau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, greift das Teil und schwenkt 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den Arm um 120° nach oben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. Im Anschluss fährt der Greifer zum Ausgangspunkt und lässt das Teil los.</w:t>
      </w:r>
    </w:p>
    <w:p w:rsidRPr="00343B17" w:rsidR="002752C0" w:rsidP="00BB68CF" w:rsidRDefault="002752C0" w14:paraId="3491AC06" w14:textId="0F4408BA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3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e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. Erkennung definierte Farbe 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Rot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, greift das Teil und schwenkt den Arm um 120° nach oben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 xml:space="preserve"> und fährt bis zu 360° (max. im Uhrzeigersinn</w:t>
      </w:r>
      <w:r w:rsidR="00BB68CF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)</w:t>
      </w:r>
      <w:r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. Im Anschluss fährt der Greifer zum Ausgangspunkt und lässt das Teil los.</w:t>
      </w:r>
    </w:p>
    <w:p w:rsidRPr="00343B17" w:rsidR="00343B17" w:rsidP="00343B17" w:rsidRDefault="00343B17" w14:paraId="3D8A449D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 xml:space="preserve">Special </w:t>
      </w:r>
      <w:proofErr w:type="spellStart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>Requirements</w:t>
      </w:r>
      <w:proofErr w:type="spellEnd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>:</w:t>
      </w:r>
    </w:p>
    <w:p w:rsidRPr="00343B17" w:rsidR="00343B17" w:rsidP="00343B17" w:rsidRDefault="00343B17" w14:paraId="7C77030A" w14:textId="77777777">
      <w:pPr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Der Greifarm muss in der Lage sein, verschiedene Teilegrößen und -formen zu greifen.</w:t>
      </w:r>
    </w:p>
    <w:p w:rsidRPr="00343B17" w:rsidR="00343B17" w:rsidP="00343B17" w:rsidRDefault="00343B17" w14:paraId="7CBC85D3" w14:textId="77777777">
      <w:pPr>
        <w:numPr>
          <w:ilvl w:val="0"/>
          <w:numId w:val="6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Der Farbsensor muss in der Lage sein, die gewünschten Farben unter verschiedenen Lichtverhältnissen und Hintergründen zu erkennen.</w:t>
      </w:r>
    </w:p>
    <w:p w:rsidRPr="00343B17" w:rsidR="00343B17" w:rsidP="00343B17" w:rsidRDefault="00343B17" w14:paraId="707D13CA" w14:textId="77777777">
      <w:pPr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color="auto" w:fill="F7F7F8"/>
        <w:spacing w:before="300" w:after="300"/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 xml:space="preserve">Technology and Data </w:t>
      </w:r>
      <w:proofErr w:type="spellStart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>Variations</w:t>
      </w:r>
      <w:proofErr w:type="spellEnd"/>
      <w:r w:rsidRPr="00343B17">
        <w:rPr>
          <w:rFonts w:ascii="Segoe UI" w:hAnsi="Segoe UI" w:eastAsia="Times New Roman" w:cs="Segoe UI"/>
          <w:i/>
          <w:iCs/>
          <w:color w:val="374151"/>
          <w:sz w:val="24"/>
          <w:szCs w:val="24"/>
          <w:lang w:eastAsia="de-CH"/>
        </w:rPr>
        <w:t xml:space="preserve"> List:</w:t>
      </w:r>
    </w:p>
    <w:p w:rsidRPr="00343B17" w:rsidR="00343B17" w:rsidP="00343B17" w:rsidRDefault="00343B17" w14:paraId="096D1FA0" w14:textId="77777777">
      <w:pPr>
        <w:numPr>
          <w:ilvl w:val="0"/>
          <w:numId w:val="7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hd w:val="clear" w:color="auto" w:fill="F7F7F8"/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</w:pPr>
      <w:r w:rsidRPr="00343B17">
        <w:rPr>
          <w:rFonts w:ascii="Segoe UI" w:hAnsi="Segoe UI" w:eastAsia="Times New Roman" w:cs="Segoe UI"/>
          <w:color w:val="374151"/>
          <w:sz w:val="24"/>
          <w:szCs w:val="24"/>
          <w:lang w:eastAsia="de-CH"/>
        </w:rPr>
        <w:t>Der Farbsensor kann verschiedene Farben erkennen, je nach Bedarf angepasst werden.</w:t>
      </w:r>
    </w:p>
    <w:p w:rsidRPr="00343B17" w:rsidR="00343B17" w:rsidP="00343B17" w:rsidRDefault="00343B17" w14:paraId="488F1434" w14:textId="77777777"/>
    <w:sectPr w:rsidRPr="00343B17" w:rsidR="00343B17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D03"/>
    <w:multiLevelType w:val="multilevel"/>
    <w:tmpl w:val="CF3C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21C35FAE"/>
    <w:multiLevelType w:val="multilevel"/>
    <w:tmpl w:val="C022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50D36909"/>
    <w:multiLevelType w:val="multilevel"/>
    <w:tmpl w:val="A4B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A802AD3"/>
    <w:multiLevelType w:val="multilevel"/>
    <w:tmpl w:val="4C7A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1DD1AAF"/>
    <w:multiLevelType w:val="multilevel"/>
    <w:tmpl w:val="A09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65506A96"/>
    <w:multiLevelType w:val="multilevel"/>
    <w:tmpl w:val="ABD0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1645C3"/>
    <w:multiLevelType w:val="multilevel"/>
    <w:tmpl w:val="0DDA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DAD33A4"/>
    <w:multiLevelType w:val="multilevel"/>
    <w:tmpl w:val="9D7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957106246">
    <w:abstractNumId w:val="4"/>
  </w:num>
  <w:num w:numId="2" w16cid:durableId="1692146857">
    <w:abstractNumId w:val="3"/>
  </w:num>
  <w:num w:numId="3" w16cid:durableId="928269290">
    <w:abstractNumId w:val="6"/>
  </w:num>
  <w:num w:numId="4" w16cid:durableId="728960673">
    <w:abstractNumId w:val="5"/>
  </w:num>
  <w:num w:numId="5" w16cid:durableId="1982807414">
    <w:abstractNumId w:val="7"/>
  </w:num>
  <w:num w:numId="6" w16cid:durableId="727262492">
    <w:abstractNumId w:val="2"/>
  </w:num>
  <w:num w:numId="7" w16cid:durableId="1334795189">
    <w:abstractNumId w:val="0"/>
  </w:num>
  <w:num w:numId="8" w16cid:durableId="36197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17"/>
    <w:rsid w:val="00035A63"/>
    <w:rsid w:val="00250EB8"/>
    <w:rsid w:val="002752C0"/>
    <w:rsid w:val="00331E84"/>
    <w:rsid w:val="00343B17"/>
    <w:rsid w:val="004B746D"/>
    <w:rsid w:val="004D3DBB"/>
    <w:rsid w:val="005324F3"/>
    <w:rsid w:val="0080536B"/>
    <w:rsid w:val="00AC0219"/>
    <w:rsid w:val="00BB68CF"/>
    <w:rsid w:val="00DB56C1"/>
    <w:rsid w:val="00DE78DA"/>
    <w:rsid w:val="00E4796F"/>
    <w:rsid w:val="00ED2FA8"/>
    <w:rsid w:val="42D3C86D"/>
    <w:rsid w:val="42F1C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4648AF"/>
  <w15:chartTrackingRefBased/>
  <w15:docId w15:val="{511E8901-617F-434D-944C-A08917B7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4B746D"/>
  </w:style>
  <w:style w:type="paragraph" w:styleId="berschrift1">
    <w:name w:val="heading 1"/>
    <w:basedOn w:val="Standard"/>
    <w:next w:val="Standard"/>
    <w:link w:val="berschrift1Zchn"/>
    <w:uiPriority w:val="9"/>
    <w:qFormat/>
    <w:rsid w:val="00343B1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A5A5A5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3B1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343B1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343B17"/>
  </w:style>
  <w:style w:type="character" w:styleId="berschrift1Zchn" w:customStyle="1">
    <w:name w:val="Überschrift 1 Zchn"/>
    <w:basedOn w:val="Absatz-Standardschriftart"/>
    <w:link w:val="berschrift1"/>
    <w:uiPriority w:val="9"/>
    <w:rsid w:val="00343B17"/>
    <w:rPr>
      <w:rFonts w:asciiTheme="majorHAnsi" w:hAnsiTheme="majorHAnsi" w:eastAsiaTheme="majorEastAsia" w:cstheme="majorBidi"/>
      <w:color w:val="A5A5A5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343B17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Laura.Ehrat</dc:creator>
  <keywords/>
  <dc:description/>
  <lastModifiedBy>Kerem.Dogan</lastModifiedBy>
  <revision>2</revision>
  <dcterms:created xsi:type="dcterms:W3CDTF">2023-04-17T08:54:00.0000000Z</dcterms:created>
  <dcterms:modified xsi:type="dcterms:W3CDTF">2023-04-20T06:13:23.3028069Z</dcterms:modified>
</coreProperties>
</file>