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1D21D" w14:textId="05E65882" w:rsidR="005358BB" w:rsidRPr="005358BB" w:rsidRDefault="005358BB" w:rsidP="005358B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52"/>
          <w:szCs w:val="52"/>
        </w:rPr>
        <w:t xml:space="preserve">Price Oracle </w:t>
      </w:r>
    </w:p>
    <w:p w14:paraId="1D680DB3" w14:textId="2F4F4192" w:rsidR="005358BB" w:rsidRPr="005358BB" w:rsidRDefault="005358BB" w:rsidP="005E4E06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70C0"/>
          <w:sz w:val="28"/>
          <w:szCs w:val="28"/>
          <w:u w:val="single"/>
        </w:rPr>
      </w:pPr>
      <w:r w:rsidRPr="005358BB">
        <w:rPr>
          <w:rFonts w:ascii="Arial" w:eastAsia="Times New Roman" w:hAnsi="Arial" w:cs="Arial"/>
          <w:b/>
          <w:bCs/>
          <w:color w:val="0070C0"/>
          <w:sz w:val="28"/>
          <w:szCs w:val="28"/>
          <w:u w:val="single"/>
        </w:rPr>
        <w:t>Introduction</w:t>
      </w:r>
    </w:p>
    <w:p w14:paraId="1CA3FF2A" w14:textId="77777777" w:rsidR="005358BB" w:rsidRPr="005358BB" w:rsidRDefault="005358BB" w:rsidP="005358BB">
      <w:pPr>
        <w:pStyle w:val="NormalWeb"/>
        <w:ind w:left="360"/>
        <w:rPr>
          <w:rFonts w:ascii="Arial" w:hAnsi="Arial" w:cs="Arial"/>
        </w:rPr>
      </w:pPr>
      <w:r w:rsidRPr="005358BB">
        <w:rPr>
          <w:rFonts w:ascii="Arial" w:hAnsi="Arial" w:cs="Arial"/>
        </w:rPr>
        <w:t>Oracles are central points of failure in any smart contract system. Any major deviation in prices can severely impact trust in Opyn.</w:t>
      </w:r>
    </w:p>
    <w:p w14:paraId="140E77DE" w14:textId="40B65DEF" w:rsidR="005358BB" w:rsidRDefault="005E4E06" w:rsidP="005E4E06">
      <w:pPr>
        <w:pStyle w:val="NormalWeb"/>
        <w:ind w:left="360"/>
        <w:rPr>
          <w:rFonts w:ascii="Arial" w:hAnsi="Arial" w:cs="Arial"/>
        </w:rPr>
      </w:pPr>
      <w:r w:rsidRPr="005E4E06">
        <w:rPr>
          <w:rFonts w:ascii="Arial" w:hAnsi="Arial" w:cs="Arial"/>
          <w:color w:val="000000"/>
        </w:rPr>
        <w:t xml:space="preserve">The </w:t>
      </w:r>
      <w:r w:rsidR="00B105A1">
        <w:rPr>
          <w:rFonts w:ascii="Arial" w:hAnsi="Arial" w:cs="Arial"/>
          <w:color w:val="000000"/>
        </w:rPr>
        <w:t>specification</w:t>
      </w:r>
      <w:r w:rsidRPr="005E4E06">
        <w:rPr>
          <w:rFonts w:ascii="Arial" w:hAnsi="Arial" w:cs="Arial"/>
          <w:color w:val="000000"/>
        </w:rPr>
        <w:t xml:space="preserve"> is an attempt to </w:t>
      </w:r>
      <w:r>
        <w:rPr>
          <w:rFonts w:ascii="Arial" w:hAnsi="Arial" w:cs="Arial"/>
          <w:color w:val="000000"/>
        </w:rPr>
        <w:t>expand</w:t>
      </w:r>
      <w:r w:rsidR="005358BB" w:rsidRPr="005358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Opyn’s</w:t>
      </w:r>
      <w:r w:rsidR="005358BB" w:rsidRPr="005358BB">
        <w:rPr>
          <w:rFonts w:ascii="Arial" w:hAnsi="Arial" w:cs="Arial"/>
        </w:rPr>
        <w:t xml:space="preserve"> existing oracle system in addition to Chainlink to have a more robust oracle system. </w:t>
      </w:r>
    </w:p>
    <w:p w14:paraId="1BEDBE2B" w14:textId="08C43FCC" w:rsidR="00B105A1" w:rsidRDefault="00B105A1" w:rsidP="00B105A1">
      <w:pPr>
        <w:pStyle w:val="NormalWeb"/>
        <w:ind w:left="360"/>
        <w:rPr>
          <w:rFonts w:ascii="Arial" w:hAnsi="Arial" w:cs="Arial"/>
        </w:rPr>
      </w:pPr>
      <w:r w:rsidRPr="005E4E06">
        <w:rPr>
          <w:rFonts w:ascii="Arial" w:hAnsi="Arial" w:cs="Arial"/>
          <w:color w:val="000000"/>
        </w:rPr>
        <w:t xml:space="preserve">The </w:t>
      </w:r>
      <w:r>
        <w:rPr>
          <w:rFonts w:ascii="Arial" w:hAnsi="Arial" w:cs="Arial"/>
          <w:color w:val="000000"/>
        </w:rPr>
        <w:t>document’s intended audience is Opyn’s engineering team.</w:t>
      </w:r>
      <w:r w:rsidRPr="005E4E06">
        <w:rPr>
          <w:rFonts w:ascii="Arial" w:hAnsi="Arial" w:cs="Arial"/>
          <w:color w:val="000000"/>
        </w:rPr>
        <w:t xml:space="preserve"> </w:t>
      </w:r>
    </w:p>
    <w:p w14:paraId="56A1EFC4" w14:textId="30151FB3" w:rsidR="005E4E06" w:rsidRPr="005358BB" w:rsidRDefault="00B105A1" w:rsidP="005E4E06">
      <w:pPr>
        <w:pStyle w:val="NormalWeb"/>
        <w:rPr>
          <w:rFonts w:ascii="Arial" w:hAnsi="Arial" w:cs="Arial"/>
          <w:b/>
          <w:bCs/>
          <w:color w:val="0070C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70C0"/>
          <w:sz w:val="28"/>
          <w:szCs w:val="28"/>
          <w:u w:val="single"/>
        </w:rPr>
        <w:t>Task</w:t>
      </w:r>
      <w:r w:rsidR="005E4E06" w:rsidRPr="005E4E06">
        <w:rPr>
          <w:rFonts w:ascii="Arial" w:hAnsi="Arial" w:cs="Arial"/>
          <w:b/>
          <w:bCs/>
          <w:color w:val="0070C0"/>
          <w:sz w:val="28"/>
          <w:szCs w:val="28"/>
          <w:u w:val="single"/>
        </w:rPr>
        <w:t xml:space="preserve"> Overview</w:t>
      </w:r>
    </w:p>
    <w:p w14:paraId="7DF052A4" w14:textId="242A078E" w:rsidR="005E4E06" w:rsidRDefault="005E4E06" w:rsidP="00B105A1">
      <w:pPr>
        <w:pStyle w:val="NormalWeb"/>
        <w:ind w:left="360"/>
        <w:rPr>
          <w:rFonts w:ascii="Arial" w:hAnsi="Arial" w:cs="Arial"/>
        </w:rPr>
      </w:pPr>
      <w:r w:rsidRPr="005358BB">
        <w:rPr>
          <w:rFonts w:ascii="Arial" w:hAnsi="Arial" w:cs="Arial"/>
        </w:rPr>
        <w:t>Opyn v2 uses cash settled options</w:t>
      </w:r>
      <w:r>
        <w:rPr>
          <w:rFonts w:ascii="Arial" w:hAnsi="Arial" w:cs="Arial"/>
        </w:rPr>
        <w:t xml:space="preserve">. It </w:t>
      </w:r>
      <w:r w:rsidRPr="005358BB">
        <w:rPr>
          <w:rFonts w:ascii="Arial" w:hAnsi="Arial" w:cs="Arial"/>
        </w:rPr>
        <w:t xml:space="preserve">means that after an option expires, </w:t>
      </w:r>
      <w:r>
        <w:rPr>
          <w:rFonts w:ascii="Arial" w:hAnsi="Arial" w:cs="Arial"/>
        </w:rPr>
        <w:t xml:space="preserve">Opyn </w:t>
      </w:r>
      <w:r w:rsidRPr="005358BB">
        <w:rPr>
          <w:rFonts w:ascii="Arial" w:hAnsi="Arial" w:cs="Arial"/>
        </w:rPr>
        <w:t>need</w:t>
      </w:r>
      <w:r>
        <w:rPr>
          <w:rFonts w:ascii="Arial" w:hAnsi="Arial" w:cs="Arial"/>
        </w:rPr>
        <w:t>s</w:t>
      </w:r>
      <w:r w:rsidRPr="005358BB">
        <w:rPr>
          <w:rFonts w:ascii="Arial" w:hAnsi="Arial" w:cs="Arial"/>
        </w:rPr>
        <w:t xml:space="preserve"> to be able to access exact price of the underlying asset at the expiry timestamp. Currently Chainlink </w:t>
      </w:r>
      <w:r>
        <w:rPr>
          <w:rFonts w:ascii="Arial" w:hAnsi="Arial" w:cs="Arial"/>
        </w:rPr>
        <w:t xml:space="preserve">is used </w:t>
      </w:r>
      <w:r w:rsidRPr="005358BB">
        <w:rPr>
          <w:rFonts w:ascii="Arial" w:hAnsi="Arial" w:cs="Arial"/>
        </w:rPr>
        <w:t xml:space="preserve">as </w:t>
      </w:r>
      <w:r w:rsidR="00B105A1">
        <w:rPr>
          <w:rFonts w:ascii="Arial" w:hAnsi="Arial" w:cs="Arial"/>
        </w:rPr>
        <w:t>the</w:t>
      </w:r>
      <w:r w:rsidRPr="005358BB">
        <w:rPr>
          <w:rFonts w:ascii="Arial" w:hAnsi="Arial" w:cs="Arial"/>
        </w:rPr>
        <w:t xml:space="preserve"> oracle to give us the historical price at expiry for an asset. However</w:t>
      </w:r>
      <w:r w:rsidR="00E45B94">
        <w:rPr>
          <w:rFonts w:ascii="Arial" w:hAnsi="Arial" w:cs="Arial"/>
        </w:rPr>
        <w:t>,</w:t>
      </w:r>
      <w:r w:rsidRPr="005358BB">
        <w:rPr>
          <w:rFonts w:ascii="Arial" w:hAnsi="Arial" w:cs="Arial"/>
        </w:rPr>
        <w:t xml:space="preserve"> relying on </w:t>
      </w:r>
      <w:r w:rsidR="00E45B94" w:rsidRPr="005358BB">
        <w:rPr>
          <w:rFonts w:ascii="Arial" w:hAnsi="Arial" w:cs="Arial"/>
        </w:rPr>
        <w:t xml:space="preserve">Chainlink </w:t>
      </w:r>
      <w:r w:rsidRPr="005358BB">
        <w:rPr>
          <w:rFonts w:ascii="Arial" w:hAnsi="Arial" w:cs="Arial"/>
        </w:rPr>
        <w:t>can lead to a central point of failure.</w:t>
      </w:r>
    </w:p>
    <w:p w14:paraId="06C99AA5" w14:textId="79905F5E" w:rsidR="00B105A1" w:rsidRDefault="00B105A1" w:rsidP="00B105A1">
      <w:pPr>
        <w:pStyle w:val="NormalWeb"/>
        <w:ind w:left="360"/>
        <w:rPr>
          <w:rFonts w:ascii="Arial" w:hAnsi="Arial" w:cs="Arial"/>
        </w:rPr>
      </w:pPr>
      <w:r>
        <w:rPr>
          <w:rFonts w:ascii="Arial" w:hAnsi="Arial" w:cs="Arial"/>
        </w:rPr>
        <w:t>This proposed solution to the above problem is to utilize</w:t>
      </w:r>
      <w:r w:rsidRPr="005358BB">
        <w:rPr>
          <w:rFonts w:ascii="Arial" w:hAnsi="Arial" w:cs="Arial"/>
        </w:rPr>
        <w:t xml:space="preserve"> Uniswap</w:t>
      </w:r>
      <w:r>
        <w:rPr>
          <w:rFonts w:ascii="Arial" w:hAnsi="Arial" w:cs="Arial"/>
        </w:rPr>
        <w:t>’s</w:t>
      </w:r>
      <w:r w:rsidRPr="005358BB">
        <w:rPr>
          <w:rFonts w:ascii="Arial" w:hAnsi="Arial" w:cs="Arial"/>
        </w:rPr>
        <w:t xml:space="preserve"> TWAP</w:t>
      </w:r>
      <w:r>
        <w:rPr>
          <w:rFonts w:ascii="Arial" w:hAnsi="Arial" w:cs="Arial"/>
        </w:rPr>
        <w:t xml:space="preserve"> based Oracle to provide a complement alterative </w:t>
      </w:r>
      <w:r w:rsidR="005177A0">
        <w:rPr>
          <w:rFonts w:ascii="Arial" w:hAnsi="Arial" w:cs="Arial"/>
        </w:rPr>
        <w:t xml:space="preserve">to the existing Chainlink Oracle. </w:t>
      </w:r>
    </w:p>
    <w:p w14:paraId="0FF6D06D" w14:textId="3798FE7D" w:rsidR="005E4E06" w:rsidRPr="005358BB" w:rsidRDefault="00B105A1" w:rsidP="005E4E06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70C0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bCs/>
          <w:color w:val="0070C0"/>
          <w:sz w:val="28"/>
          <w:szCs w:val="28"/>
          <w:u w:val="single"/>
        </w:rPr>
        <w:t>Design Considerations</w:t>
      </w:r>
    </w:p>
    <w:p w14:paraId="1BDE7AE3" w14:textId="77777777" w:rsidR="005177A0" w:rsidRDefault="005177A0" w:rsidP="005E4E06">
      <w:pPr>
        <w:pStyle w:val="NormalWeb"/>
        <w:ind w:left="360"/>
        <w:rPr>
          <w:rFonts w:ascii="Arial" w:hAnsi="Arial" w:cs="Arial"/>
        </w:rPr>
      </w:pPr>
      <w:r>
        <w:rPr>
          <w:rFonts w:ascii="Arial" w:hAnsi="Arial" w:cs="Arial"/>
        </w:rPr>
        <w:t>In selecting the price Oracle solution to use, two options are looked at:</w:t>
      </w:r>
    </w:p>
    <w:p w14:paraId="2A16A964" w14:textId="3C636A49" w:rsidR="00C77601" w:rsidRDefault="00C77601" w:rsidP="00C77601">
      <w:pPr>
        <w:pStyle w:val="NormalWeb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UMA’s DVM (Data Verification </w:t>
      </w:r>
      <w:r w:rsidR="00FE66A4">
        <w:rPr>
          <w:rFonts w:ascii="Arial" w:hAnsi="Arial" w:cs="Arial"/>
        </w:rPr>
        <w:t>Mechanism) Oracle</w:t>
      </w:r>
    </w:p>
    <w:p w14:paraId="2BD6A929" w14:textId="5D12D157" w:rsidR="005177A0" w:rsidRDefault="005177A0" w:rsidP="005177A0">
      <w:pPr>
        <w:pStyle w:val="NormalWeb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TWAP </w:t>
      </w:r>
      <w:r w:rsidR="00FE66A4">
        <w:rPr>
          <w:rFonts w:ascii="Arial" w:hAnsi="Arial" w:cs="Arial"/>
        </w:rPr>
        <w:t xml:space="preserve">on </w:t>
      </w:r>
      <w:r>
        <w:rPr>
          <w:rFonts w:ascii="Arial" w:hAnsi="Arial" w:cs="Arial"/>
        </w:rPr>
        <w:t xml:space="preserve">Uniswap </w:t>
      </w:r>
      <w:r w:rsidR="00FE66A4">
        <w:rPr>
          <w:rFonts w:ascii="Arial" w:hAnsi="Arial" w:cs="Arial"/>
        </w:rPr>
        <w:t>V2</w:t>
      </w:r>
    </w:p>
    <w:p w14:paraId="6A2AB343" w14:textId="72E06360" w:rsidR="00C77601" w:rsidRDefault="00C77601" w:rsidP="005177A0">
      <w:pPr>
        <w:pStyle w:val="NormalWeb"/>
        <w:ind w:left="360"/>
        <w:rPr>
          <w:rFonts w:ascii="Arial" w:hAnsi="Arial" w:cs="Arial"/>
        </w:rPr>
      </w:pPr>
      <w:hyperlink r:id="rId5" w:history="1">
        <w:r>
          <w:rPr>
            <w:rStyle w:val="Hyperlink"/>
            <w:rFonts w:ascii="Arial" w:hAnsi="Arial" w:cs="Arial"/>
          </w:rPr>
          <w:t>UMA</w:t>
        </w:r>
        <w:r w:rsidR="00B54C27">
          <w:rPr>
            <w:rStyle w:val="Hyperlink"/>
            <w:rFonts w:ascii="Arial" w:hAnsi="Arial" w:cs="Arial"/>
          </w:rPr>
          <w:t>’s DVM Oracle</w:t>
        </w:r>
      </w:hyperlink>
      <w:r>
        <w:rPr>
          <w:rFonts w:ascii="Arial" w:hAnsi="Arial" w:cs="Arial"/>
        </w:rPr>
        <w:t xml:space="preserve"> </w:t>
      </w:r>
    </w:p>
    <w:p w14:paraId="6A0D1BC3" w14:textId="357706B0" w:rsidR="00B54C27" w:rsidRPr="00B54C27" w:rsidRDefault="00B54C27" w:rsidP="00A657D1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B54C27">
        <w:rPr>
          <w:rFonts w:ascii="Arial" w:hAnsi="Arial" w:cs="Arial"/>
          <w:color w:val="1C1E21"/>
        </w:rPr>
        <w:t>The DVM is powered by voters. Each price request from a financial contract must be voted on. The relative weighting of votes is determined by how many VoteTokens each participant holds.</w:t>
      </w:r>
      <w:r w:rsidR="005550CC">
        <w:rPr>
          <w:rFonts w:ascii="Arial" w:hAnsi="Arial" w:cs="Arial"/>
          <w:color w:val="1C1E21"/>
        </w:rPr>
        <w:t xml:space="preserve"> – </w:t>
      </w:r>
      <w:r w:rsidR="00FE66A4" w:rsidRPr="005550CC">
        <w:rPr>
          <w:rFonts w:ascii="Arial" w:hAnsi="Arial" w:cs="Arial"/>
          <w:color w:val="0070C0"/>
        </w:rPr>
        <w:t>Pro:</w:t>
      </w:r>
      <w:r w:rsidR="005550CC" w:rsidRPr="005550CC">
        <w:rPr>
          <w:rFonts w:ascii="Arial" w:hAnsi="Arial" w:cs="Arial"/>
          <w:color w:val="0070C0"/>
        </w:rPr>
        <w:t xml:space="preserve"> decentralized oracle</w:t>
      </w:r>
      <w:r w:rsidR="005550CC">
        <w:rPr>
          <w:rFonts w:ascii="Arial" w:hAnsi="Arial" w:cs="Arial"/>
          <w:color w:val="1C1E21"/>
        </w:rPr>
        <w:t>.</w:t>
      </w:r>
    </w:p>
    <w:p w14:paraId="51FA41C2" w14:textId="2273447E" w:rsidR="005177A0" w:rsidRPr="005550CC" w:rsidRDefault="00C77601" w:rsidP="00A657D1">
      <w:pPr>
        <w:pStyle w:val="NormalWeb"/>
        <w:numPr>
          <w:ilvl w:val="0"/>
          <w:numId w:val="3"/>
        </w:numPr>
        <w:rPr>
          <w:rFonts w:ascii="Arial" w:hAnsi="Arial" w:cs="Arial"/>
          <w:color w:val="0070C0"/>
        </w:rPr>
      </w:pPr>
      <w:r w:rsidRPr="00B54C27">
        <w:rPr>
          <w:rFonts w:ascii="Arial" w:hAnsi="Arial" w:cs="Arial"/>
        </w:rPr>
        <w:t>“</w:t>
      </w:r>
      <w:r w:rsidR="005177A0" w:rsidRPr="00B54C27">
        <w:rPr>
          <w:rFonts w:ascii="Arial" w:hAnsi="Arial" w:cs="Arial"/>
        </w:rPr>
        <w:t>A financial contract should use requestPrice</w:t>
      </w:r>
      <w:r w:rsidR="00B54C27" w:rsidRPr="00B54C27">
        <w:rPr>
          <w:rFonts w:ascii="Arial" w:hAnsi="Arial" w:cs="Arial"/>
        </w:rPr>
        <w:t xml:space="preserve"> (function)</w:t>
      </w:r>
      <w:r w:rsidR="005177A0" w:rsidRPr="00B54C27">
        <w:rPr>
          <w:rFonts w:ascii="Arial" w:hAnsi="Arial" w:cs="Arial"/>
        </w:rPr>
        <w:t xml:space="preserve"> whenever it needs a price from the DVM. Generally, it should only be used as an arbitration mechanism to resolve disputes and to settle risk. If a financial contract template overuses this function, it's unlikely to be approved for use with the DVM.</w:t>
      </w:r>
      <w:r w:rsidRPr="00B54C27">
        <w:rPr>
          <w:rFonts w:ascii="Arial" w:hAnsi="Arial" w:cs="Arial"/>
        </w:rPr>
        <w:t>”</w:t>
      </w:r>
      <w:r w:rsidR="005550CC">
        <w:rPr>
          <w:rFonts w:ascii="Arial" w:hAnsi="Arial" w:cs="Arial"/>
        </w:rPr>
        <w:t xml:space="preserve"> </w:t>
      </w:r>
      <w:r w:rsidR="005550CC" w:rsidRPr="005550CC">
        <w:rPr>
          <w:rFonts w:ascii="Arial" w:hAnsi="Arial" w:cs="Arial"/>
          <w:color w:val="0070C0"/>
        </w:rPr>
        <w:t>Con: not fitted for frequent price lookup.</w:t>
      </w:r>
    </w:p>
    <w:p w14:paraId="03DC8717" w14:textId="3802D5B6" w:rsidR="00AD2A58" w:rsidRDefault="00B54C27" w:rsidP="00AD2A58">
      <w:pPr>
        <w:pStyle w:val="NormalWeb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UMA</w:t>
      </w:r>
      <w:r w:rsidRPr="00B54C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have</w:t>
      </w:r>
      <w:r w:rsidRPr="00B54C27">
        <w:rPr>
          <w:rFonts w:ascii="Arial" w:hAnsi="Arial" w:cs="Arial"/>
        </w:rPr>
        <w:t xml:space="preserve"> voters (commit and reveal) provide price</w:t>
      </w:r>
      <w:r>
        <w:rPr>
          <w:rFonts w:ascii="Arial" w:hAnsi="Arial" w:cs="Arial"/>
        </w:rPr>
        <w:t xml:space="preserve">. Price votes can be delayed coming in </w:t>
      </w:r>
      <w:r>
        <w:rPr>
          <w:rFonts w:ascii="Arial" w:hAnsi="Arial" w:cs="Arial"/>
        </w:rPr>
        <w:t>for asset price lookup request in its queue</w:t>
      </w:r>
      <w:r>
        <w:rPr>
          <w:rFonts w:ascii="Arial" w:hAnsi="Arial" w:cs="Arial"/>
        </w:rPr>
        <w:t xml:space="preserve"> due to n</w:t>
      </w:r>
      <w:r w:rsidR="00C77601" w:rsidRPr="00C77601">
        <w:rPr>
          <w:rFonts w:ascii="Arial" w:hAnsi="Arial" w:cs="Arial"/>
        </w:rPr>
        <w:t>etwork congestion</w:t>
      </w:r>
      <w:r w:rsidR="00C77601">
        <w:rPr>
          <w:rFonts w:ascii="Arial" w:hAnsi="Arial" w:cs="Arial"/>
        </w:rPr>
        <w:t xml:space="preserve">. </w:t>
      </w:r>
      <w:r w:rsidR="00AD2A58" w:rsidRPr="00AD2A58">
        <w:rPr>
          <w:rFonts w:ascii="Arial" w:hAnsi="Arial" w:cs="Arial"/>
          <w:color w:val="0070C0"/>
        </w:rPr>
        <w:t xml:space="preserve">Con: </w:t>
      </w:r>
      <w:r w:rsidR="00AD2A58">
        <w:rPr>
          <w:rFonts w:ascii="Arial" w:hAnsi="Arial" w:cs="Arial"/>
          <w:color w:val="0070C0"/>
        </w:rPr>
        <w:t>performance affected by network congestion</w:t>
      </w:r>
      <w:r w:rsidR="00AD2A58" w:rsidRPr="00AD2A58">
        <w:rPr>
          <w:rFonts w:ascii="Arial" w:hAnsi="Arial" w:cs="Arial"/>
          <w:color w:val="0070C0"/>
        </w:rPr>
        <w:t>.</w:t>
      </w:r>
    </w:p>
    <w:p w14:paraId="0B5D1A1C" w14:textId="77777777" w:rsidR="00AD2A58" w:rsidRDefault="00B54C27" w:rsidP="00AD2A58">
      <w:pPr>
        <w:pStyle w:val="NormalWeb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</w:t>
      </w:r>
      <w:r>
        <w:rPr>
          <w:rFonts w:ascii="Arial" w:hAnsi="Arial" w:cs="Arial"/>
        </w:rPr>
        <w:t>t is possible that a request will have to be delayed to a future voting round when less than minimal required number of price votes are submitted due to network delay or lack of participation from the voters.</w:t>
      </w:r>
      <w:r w:rsidR="00AD2A58">
        <w:rPr>
          <w:rFonts w:ascii="Arial" w:hAnsi="Arial" w:cs="Arial"/>
        </w:rPr>
        <w:t xml:space="preserve"> </w:t>
      </w:r>
      <w:r w:rsidR="00AD2A58" w:rsidRPr="00AD2A58">
        <w:rPr>
          <w:rFonts w:ascii="Arial" w:hAnsi="Arial" w:cs="Arial"/>
          <w:color w:val="0070C0"/>
        </w:rPr>
        <w:t>Con: stale price info due to insufficient votes.</w:t>
      </w:r>
    </w:p>
    <w:p w14:paraId="37932227" w14:textId="0DBF6D9B" w:rsidR="00C77601" w:rsidRDefault="00C77601" w:rsidP="00AD2A58">
      <w:pPr>
        <w:pStyle w:val="NormalWeb"/>
        <w:ind w:left="1080"/>
        <w:rPr>
          <w:rFonts w:ascii="Arial" w:hAnsi="Arial" w:cs="Arial"/>
        </w:rPr>
      </w:pPr>
    </w:p>
    <w:p w14:paraId="3AF072C3" w14:textId="6222CFB8" w:rsidR="00B54C27" w:rsidRDefault="00B54C27" w:rsidP="00B54C27">
      <w:pPr>
        <w:pStyle w:val="NormalWeb"/>
        <w:ind w:left="360"/>
        <w:rPr>
          <w:rFonts w:ascii="Arial" w:hAnsi="Arial" w:cs="Arial"/>
        </w:rPr>
      </w:pPr>
      <w:hyperlink r:id="rId6" w:history="1">
        <w:r>
          <w:rPr>
            <w:rStyle w:val="Hyperlink"/>
            <w:rFonts w:ascii="Arial" w:hAnsi="Arial" w:cs="Arial"/>
          </w:rPr>
          <w:t xml:space="preserve">Uniswap TWAP </w:t>
        </w:r>
        <w:r w:rsidR="005550CC">
          <w:rPr>
            <w:rStyle w:val="Hyperlink"/>
            <w:rFonts w:ascii="Arial" w:hAnsi="Arial" w:cs="Arial"/>
          </w:rPr>
          <w:t xml:space="preserve">(Time Weighted Average Price) </w:t>
        </w:r>
        <w:r>
          <w:rPr>
            <w:rStyle w:val="Hyperlink"/>
            <w:rFonts w:ascii="Arial" w:hAnsi="Arial" w:cs="Arial"/>
          </w:rPr>
          <w:t>Oracle</w:t>
        </w:r>
      </w:hyperlink>
      <w:r>
        <w:rPr>
          <w:rFonts w:ascii="Arial" w:hAnsi="Arial" w:cs="Arial"/>
        </w:rPr>
        <w:t xml:space="preserve"> </w:t>
      </w:r>
    </w:p>
    <w:p w14:paraId="2D5433D6" w14:textId="77777777" w:rsidR="00FE66A4" w:rsidRDefault="00B54C27" w:rsidP="005550CC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5550CC">
        <w:rPr>
          <w:rFonts w:ascii="Arial" w:hAnsi="Arial" w:cs="Arial"/>
        </w:rPr>
        <w:t>A</w:t>
      </w:r>
      <w:r w:rsidRPr="005550CC">
        <w:rPr>
          <w:rFonts w:ascii="Arial" w:hAnsi="Arial" w:cs="Arial"/>
        </w:rPr>
        <w:t xml:space="preserve"> time-weighted oracle service (time-weighting makes shenanigans expensive) that </w:t>
      </w:r>
      <w:r w:rsidR="005550CC" w:rsidRPr="005550CC">
        <w:rPr>
          <w:rFonts w:ascii="Arial" w:hAnsi="Arial" w:cs="Arial"/>
        </w:rPr>
        <w:t>keep</w:t>
      </w:r>
      <w:r w:rsidR="005550CC">
        <w:rPr>
          <w:rFonts w:ascii="Arial" w:hAnsi="Arial" w:cs="Arial"/>
        </w:rPr>
        <w:t>s</w:t>
      </w:r>
      <w:r w:rsidR="005550CC" w:rsidRPr="005550CC">
        <w:rPr>
          <w:rFonts w:ascii="Arial" w:hAnsi="Arial" w:cs="Arial"/>
        </w:rPr>
        <w:t xml:space="preserve"> price-time data recorded on-chain in a way that is expensive to manipulate over small periods of time, and impossible to manipulate within a single transaction. </w:t>
      </w:r>
    </w:p>
    <w:p w14:paraId="77AF62BE" w14:textId="70C68A92" w:rsidR="005550CC" w:rsidRDefault="00FE66A4" w:rsidP="005550CC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5550CC">
        <w:rPr>
          <w:rFonts w:ascii="Arial" w:hAnsi="Arial" w:cs="Arial"/>
        </w:rPr>
        <w:t>Using</w:t>
      </w:r>
      <w:r w:rsidR="005550CC" w:rsidRPr="005550CC">
        <w:rPr>
          <w:rFonts w:ascii="Arial" w:hAnsi="Arial" w:cs="Arial"/>
        </w:rPr>
        <w:t xml:space="preserve"> “cumulative” price-time values, how long a price is available is weighted into a special value, with every token swap spending a small amount of gas to keep these values in sync.</w:t>
      </w:r>
    </w:p>
    <w:p w14:paraId="318032C6" w14:textId="4403F642" w:rsidR="005550CC" w:rsidRPr="005550CC" w:rsidRDefault="005550CC" w:rsidP="005D51A8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5550CC">
        <w:rPr>
          <w:rFonts w:ascii="Arial" w:hAnsi="Arial" w:cs="Arial"/>
        </w:rPr>
        <w:t>T</w:t>
      </w:r>
      <w:r w:rsidRPr="005550CC">
        <w:rPr>
          <w:rFonts w:ascii="Arial" w:hAnsi="Arial" w:cs="Arial"/>
        </w:rPr>
        <w:t xml:space="preserve">he </w:t>
      </w:r>
      <w:r w:rsidR="00FE66A4" w:rsidRPr="005550CC">
        <w:rPr>
          <w:rFonts w:ascii="Arial" w:hAnsi="Arial" w:cs="Arial"/>
        </w:rPr>
        <w:t>average</w:t>
      </w:r>
      <w:r w:rsidRPr="005550CC">
        <w:rPr>
          <w:rFonts w:ascii="Arial" w:hAnsi="Arial" w:cs="Arial"/>
        </w:rPr>
        <w:t xml:space="preserve"> price depends on prices that appeared in the past, proportionally to how long they appeared for,</w:t>
      </w:r>
      <w:r w:rsidRPr="005550CC">
        <w:rPr>
          <w:rFonts w:ascii="Arial" w:hAnsi="Arial" w:cs="Arial"/>
        </w:rPr>
        <w:t xml:space="preserve"> </w:t>
      </w:r>
      <w:r w:rsidRPr="005550CC">
        <w:rPr>
          <w:rFonts w:ascii="Arial" w:hAnsi="Arial" w:cs="Arial"/>
        </w:rPr>
        <w:t>and the oracle consumer can choose the length of the period for averaging.</w:t>
      </w:r>
    </w:p>
    <w:p w14:paraId="3EC4113B" w14:textId="73D8CA35" w:rsidR="00B54C27" w:rsidRPr="00B54C27" w:rsidRDefault="005550CC" w:rsidP="005550CC">
      <w:pPr>
        <w:pStyle w:val="NormalWeb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5550CC">
        <w:rPr>
          <w:rFonts w:ascii="Arial" w:hAnsi="Arial" w:cs="Arial"/>
        </w:rPr>
        <w:t xml:space="preserve">he </w:t>
      </w:r>
      <w:r w:rsidR="00FE66A4" w:rsidRPr="005550CC">
        <w:rPr>
          <w:rFonts w:ascii="Arial" w:hAnsi="Arial" w:cs="Arial"/>
        </w:rPr>
        <w:t>average</w:t>
      </w:r>
      <w:r w:rsidRPr="005550CC">
        <w:rPr>
          <w:rFonts w:ascii="Arial" w:hAnsi="Arial" w:cs="Arial"/>
        </w:rPr>
        <w:t xml:space="preserve"> price is not influenced by prices the appeared within a block, but only by the final price at the end of a block. </w:t>
      </w:r>
      <w:r w:rsidR="00B54C27" w:rsidRPr="00B54C27">
        <w:rPr>
          <w:rFonts w:ascii="Arial" w:hAnsi="Arial" w:cs="Arial"/>
        </w:rPr>
        <w:t xml:space="preserve"> </w:t>
      </w:r>
    </w:p>
    <w:p w14:paraId="1DA00A43" w14:textId="15069201" w:rsidR="005550CC" w:rsidRDefault="005550CC" w:rsidP="005550CC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5550CC">
        <w:rPr>
          <w:rFonts w:ascii="Arial" w:hAnsi="Arial" w:cs="Arial"/>
        </w:rPr>
        <w:t xml:space="preserve">For a simple TWAP, the cost of manipulation increases (approx. linear) with liquidity on Uniswap, as well as (approx. linear) with the length of time over which you average. </w:t>
      </w:r>
      <w:r w:rsidR="00AD2A58" w:rsidRPr="00AD2A58">
        <w:rPr>
          <w:rFonts w:ascii="Arial" w:hAnsi="Arial" w:cs="Arial"/>
          <w:color w:val="0070C0"/>
        </w:rPr>
        <w:t>-potential con</w:t>
      </w:r>
      <w:r w:rsidR="00AD2A58">
        <w:rPr>
          <w:rFonts w:ascii="Arial" w:hAnsi="Arial" w:cs="Arial"/>
          <w:color w:val="0070C0"/>
        </w:rPr>
        <w:t xml:space="preserve"> – cost variation</w:t>
      </w:r>
    </w:p>
    <w:p w14:paraId="7E0EFC0F" w14:textId="5FCD83BA" w:rsidR="005550CC" w:rsidRDefault="005550CC" w:rsidP="005550CC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5550CC">
        <w:rPr>
          <w:rFonts w:ascii="Arial" w:hAnsi="Arial" w:cs="Arial"/>
        </w:rPr>
        <w:t>There is a separate exchange contract for every ERC20 token. The getExchange method in the factory contract can be used to find the Ethereum address associated with an ERC20 token address.</w:t>
      </w:r>
    </w:p>
    <w:p w14:paraId="76238729" w14:textId="0304B882" w:rsidR="005E4E06" w:rsidRPr="005358BB" w:rsidRDefault="00AD2A58" w:rsidP="005E4E06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70C0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bCs/>
          <w:color w:val="0070C0"/>
          <w:sz w:val="28"/>
          <w:szCs w:val="28"/>
          <w:u w:val="single"/>
        </w:rPr>
        <w:t>A</w:t>
      </w:r>
      <w:r w:rsidR="005E4E06">
        <w:rPr>
          <w:rFonts w:ascii="Arial" w:eastAsia="Times New Roman" w:hAnsi="Arial" w:cs="Arial"/>
          <w:b/>
          <w:bCs/>
          <w:color w:val="0070C0"/>
          <w:sz w:val="28"/>
          <w:szCs w:val="28"/>
          <w:u w:val="single"/>
        </w:rPr>
        <w:t xml:space="preserve">ssumptions </w:t>
      </w:r>
    </w:p>
    <w:p w14:paraId="00E89833" w14:textId="2C88CA85" w:rsidR="005E4E06" w:rsidRDefault="00AD2A58" w:rsidP="00EC204D">
      <w:pPr>
        <w:pStyle w:val="NormalWeb"/>
        <w:ind w:left="360"/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</w:rPr>
        <w:t xml:space="preserve">Assuming frequent Oracle lookup is necessary for option cash payout and collateral assessment by Opyn, accurate/fresh price info is key for Opyn’s Oracle system. </w:t>
      </w:r>
    </w:p>
    <w:p w14:paraId="7802E4F1" w14:textId="6B1BEC2D" w:rsidR="005E4E06" w:rsidRDefault="005E4E06" w:rsidP="005E4E06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70C0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bCs/>
          <w:color w:val="0070C0"/>
          <w:sz w:val="28"/>
          <w:szCs w:val="28"/>
          <w:u w:val="single"/>
        </w:rPr>
        <w:t>Constraints</w:t>
      </w:r>
      <w:r w:rsidR="00EC204D">
        <w:rPr>
          <w:rFonts w:ascii="Arial" w:eastAsia="Times New Roman" w:hAnsi="Arial" w:cs="Arial"/>
          <w:b/>
          <w:bCs/>
          <w:color w:val="0070C0"/>
          <w:sz w:val="28"/>
          <w:szCs w:val="28"/>
          <w:u w:val="single"/>
        </w:rPr>
        <w:t xml:space="preserve"> and Restrictions</w:t>
      </w:r>
    </w:p>
    <w:p w14:paraId="2D3A1FDC" w14:textId="77777777" w:rsidR="00FE66A4" w:rsidRDefault="00FE66A4" w:rsidP="004B098D">
      <w:pPr>
        <w:spacing w:before="360" w:after="120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4"/>
        </w:rPr>
      </w:pPr>
      <w:hyperlink r:id="rId7" w:history="1">
        <w:r w:rsidR="004B098D" w:rsidRPr="00FE66A4">
          <w:rPr>
            <w:rStyle w:val="Hyperlink"/>
            <w:rFonts w:ascii="Arial" w:eastAsia="Times New Roman" w:hAnsi="Arial" w:cs="Arial"/>
            <w:sz w:val="24"/>
            <w:szCs w:val="24"/>
          </w:rPr>
          <w:t>Per Uniswap documentation</w:t>
        </w:r>
      </w:hyperlink>
      <w:r w:rsidR="004B098D" w:rsidRPr="004B09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</w:p>
    <w:p w14:paraId="3B8D8175" w14:textId="393B2653" w:rsidR="004B098D" w:rsidRPr="00FE66A4" w:rsidRDefault="00FE66A4" w:rsidP="00FE66A4">
      <w:pPr>
        <w:pStyle w:val="ListParagraph"/>
        <w:numPr>
          <w:ilvl w:val="0"/>
          <w:numId w:val="2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E66A4">
        <w:rPr>
          <w:rFonts w:ascii="Arial" w:eastAsia="Times New Roman" w:hAnsi="Arial" w:cs="Arial"/>
          <w:color w:val="000000" w:themeColor="text1"/>
          <w:sz w:val="24"/>
          <w:szCs w:val="24"/>
        </w:rPr>
        <w:t>for</w:t>
      </w:r>
      <w:r w:rsidR="004B098D" w:rsidRPr="00FE66A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Uniswap oracle to measure average prices over a period, the oracle must have a way of referencing the cumulative price at the start and end of a period. The recommended way of doing this is by storing these prices in the oracle </w:t>
      </w:r>
      <w:r w:rsidRPr="00FE66A4">
        <w:rPr>
          <w:rFonts w:ascii="Arial" w:eastAsia="Times New Roman" w:hAnsi="Arial" w:cs="Arial"/>
          <w:color w:val="000000" w:themeColor="text1"/>
          <w:sz w:val="24"/>
          <w:szCs w:val="24"/>
        </w:rPr>
        <w:t>contract and</w:t>
      </w:r>
      <w:r w:rsidR="004B098D" w:rsidRPr="00FE66A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calling the oracle frequently enough to store the latest cumulative price.</w:t>
      </w:r>
    </w:p>
    <w:p w14:paraId="2940754F" w14:textId="43F537C8" w:rsidR="004B098D" w:rsidRPr="00FE66A4" w:rsidRDefault="004B098D" w:rsidP="00FE66A4">
      <w:pPr>
        <w:pStyle w:val="ListParagraph"/>
        <w:numPr>
          <w:ilvl w:val="0"/>
          <w:numId w:val="2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E66A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Reliable oracle maintenance is a difficult </w:t>
      </w:r>
      <w:r w:rsidR="00FE66A4" w:rsidRPr="00FE66A4">
        <w:rPr>
          <w:rFonts w:ascii="Arial" w:eastAsia="Times New Roman" w:hAnsi="Arial" w:cs="Arial"/>
          <w:color w:val="000000" w:themeColor="text1"/>
          <w:sz w:val="24"/>
          <w:szCs w:val="24"/>
        </w:rPr>
        <w:t>task and</w:t>
      </w:r>
      <w:r w:rsidRPr="00FE66A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can become a point of failure in times of congestion.</w:t>
      </w:r>
      <w:r w:rsidR="00B867F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082F82E0" w14:textId="77777777" w:rsidR="00B867FE" w:rsidRDefault="00B867FE" w:rsidP="004B098D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70C0"/>
          <w:sz w:val="28"/>
          <w:szCs w:val="28"/>
          <w:u w:val="single"/>
        </w:rPr>
      </w:pPr>
    </w:p>
    <w:p w14:paraId="599EA3B8" w14:textId="3F989ED3" w:rsidR="00B867FE" w:rsidRDefault="00B867FE" w:rsidP="00B867FE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70C0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bCs/>
          <w:color w:val="0070C0"/>
          <w:sz w:val="28"/>
          <w:szCs w:val="28"/>
          <w:u w:val="single"/>
        </w:rPr>
        <w:t>De</w:t>
      </w:r>
      <w:r>
        <w:rPr>
          <w:rFonts w:ascii="Arial" w:eastAsia="Times New Roman" w:hAnsi="Arial" w:cs="Arial"/>
          <w:b/>
          <w:bCs/>
          <w:color w:val="0070C0"/>
          <w:sz w:val="28"/>
          <w:szCs w:val="28"/>
          <w:u w:val="single"/>
        </w:rPr>
        <w:t>pendencies</w:t>
      </w:r>
    </w:p>
    <w:p w14:paraId="5D11CB3C" w14:textId="37E5DCE6" w:rsidR="00B867FE" w:rsidRDefault="00B867FE" w:rsidP="00B867FE">
      <w:pPr>
        <w:spacing w:before="360" w:after="120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Install Keydonix packages –</w:t>
      </w:r>
    </w:p>
    <w:p w14:paraId="5555DA25" w14:textId="3412D352" w:rsidR="00B867FE" w:rsidRDefault="00B867FE" w:rsidP="004B098D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70C0"/>
          <w:sz w:val="28"/>
          <w:szCs w:val="28"/>
          <w:u w:val="single"/>
        </w:rPr>
      </w:pPr>
      <w:r w:rsidRPr="00B867FE">
        <w:rPr>
          <w:rFonts w:ascii="Arial" w:eastAsia="Times New Roman" w:hAnsi="Arial" w:cs="Arial"/>
          <w:color w:val="000000" w:themeColor="text1"/>
          <w:sz w:val="24"/>
          <w:szCs w:val="24"/>
        </w:rPr>
        <w:t>npm install @keydonix/uniswap-oracle-contracts @keydonix/uniswap-oracle-sdk</w:t>
      </w:r>
    </w:p>
    <w:p w14:paraId="25E1DD31" w14:textId="21BC715E" w:rsidR="004B098D" w:rsidRPr="004B098D" w:rsidRDefault="004B098D" w:rsidP="004B098D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70C0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bCs/>
          <w:color w:val="0070C0"/>
          <w:sz w:val="28"/>
          <w:szCs w:val="28"/>
          <w:u w:val="single"/>
        </w:rPr>
        <w:t>Design</w:t>
      </w:r>
    </w:p>
    <w:p w14:paraId="7081EDEF" w14:textId="0B190168" w:rsidR="004B098D" w:rsidRDefault="00EC204D" w:rsidP="00EC204D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EC204D">
        <w:rPr>
          <w:rFonts w:ascii="Arial" w:hAnsi="Arial" w:cs="Arial"/>
        </w:rPr>
        <w:t>UMA’s DVM Oracle</w:t>
      </w:r>
      <w:r w:rsidR="00FE66A4">
        <w:rPr>
          <w:rFonts w:ascii="Arial" w:hAnsi="Arial" w:cs="Arial"/>
        </w:rPr>
        <w:t xml:space="preserve"> is not selected after evaluation as it</w:t>
      </w:r>
      <w:r w:rsidRPr="00EC204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recommended as </w:t>
      </w:r>
      <w:r w:rsidRPr="00B54C27">
        <w:rPr>
          <w:rFonts w:ascii="Arial" w:hAnsi="Arial" w:cs="Arial"/>
        </w:rPr>
        <w:t>arbitration mechanism to resolve disputes and to settle risk</w:t>
      </w:r>
      <w:r w:rsidR="00EA0479">
        <w:rPr>
          <w:rFonts w:ascii="Arial" w:hAnsi="Arial" w:cs="Arial"/>
        </w:rPr>
        <w:t xml:space="preserve">, and its accuracy may get affected by voting delays due to network congestion or lack of voter participation. </w:t>
      </w:r>
    </w:p>
    <w:p w14:paraId="0AA4BFDC" w14:textId="71D0C0D0" w:rsidR="00EC204D" w:rsidRPr="00EC204D" w:rsidRDefault="00EC204D" w:rsidP="00EC204D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EC204D">
        <w:rPr>
          <w:rFonts w:ascii="Arial" w:hAnsi="Arial" w:cs="Arial"/>
        </w:rPr>
        <w:t xml:space="preserve">Uniswap’s TWAP Oracle is the </w:t>
      </w:r>
      <w:r w:rsidR="00EA0479">
        <w:rPr>
          <w:rFonts w:ascii="Arial" w:hAnsi="Arial" w:cs="Arial"/>
        </w:rPr>
        <w:t>selected</w:t>
      </w:r>
      <w:r w:rsidRPr="00EC204D">
        <w:rPr>
          <w:rFonts w:ascii="Arial" w:hAnsi="Arial" w:cs="Arial"/>
        </w:rPr>
        <w:t xml:space="preserve"> Oracle </w:t>
      </w:r>
      <w:r w:rsidR="00EA0479">
        <w:rPr>
          <w:rFonts w:ascii="Arial" w:hAnsi="Arial" w:cs="Arial"/>
        </w:rPr>
        <w:t xml:space="preserve">option </w:t>
      </w:r>
      <w:r w:rsidRPr="00EC204D">
        <w:rPr>
          <w:rFonts w:ascii="Arial" w:hAnsi="Arial" w:cs="Arial"/>
        </w:rPr>
        <w:t>for this task.</w:t>
      </w:r>
    </w:p>
    <w:p w14:paraId="6E42AEF0" w14:textId="573E93D6" w:rsidR="00EA0479" w:rsidRDefault="00EA0479" w:rsidP="00EA0479">
      <w:pPr>
        <w:pStyle w:val="NormalWeb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avoid regularly storing of available cumulative prices, </w:t>
      </w:r>
      <w:hyperlink r:id="rId8" w:history="1">
        <w:r w:rsidRPr="004B098D">
          <w:rPr>
            <w:rStyle w:val="Hyperlink"/>
            <w:rFonts w:ascii="Arial" w:hAnsi="Arial" w:cs="Arial"/>
          </w:rPr>
          <w:t>Keydonix</w:t>
        </w:r>
      </w:hyperlink>
      <w:r w:rsidRPr="00EC204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used for its </w:t>
      </w:r>
      <w:r w:rsidRPr="00EC204D">
        <w:rPr>
          <w:rFonts w:ascii="Arial" w:hAnsi="Arial" w:cs="Arial"/>
        </w:rPr>
        <w:t>general purpose price feed oracle built on Uniswap v2 that supports arbitrary time windows (up to 256 blocks) and doesn’t require any active maintenance.</w:t>
      </w:r>
      <w:r>
        <w:rPr>
          <w:rFonts w:ascii="Arial" w:hAnsi="Arial" w:cs="Arial"/>
        </w:rPr>
        <w:t xml:space="preserve"> (Note that </w:t>
      </w:r>
      <w:r w:rsidR="00FE66A4">
        <w:rPr>
          <w:rFonts w:ascii="Arial" w:hAnsi="Arial" w:cs="Arial"/>
        </w:rPr>
        <w:t>the greatest</w:t>
      </w:r>
      <w:r>
        <w:rPr>
          <w:rFonts w:ascii="Arial" w:hAnsi="Arial" w:cs="Arial"/>
        </w:rPr>
        <w:t xml:space="preserve"> number of past blocks being queried for past cumulative price is 256</w:t>
      </w:r>
      <w:r w:rsidR="00FE66A4">
        <w:rPr>
          <w:rFonts w:ascii="Arial" w:hAnsi="Arial" w:cs="Arial"/>
        </w:rPr>
        <w:t>.)</w:t>
      </w:r>
    </w:p>
    <w:p w14:paraId="7D651B83" w14:textId="734EA9AE" w:rsidR="00EC204D" w:rsidRDefault="00EA0479" w:rsidP="00EC204D">
      <w:pPr>
        <w:pStyle w:val="NormalWeb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Introduced 2 smart contracts and 1 interface –</w:t>
      </w:r>
    </w:p>
    <w:p w14:paraId="1C3D833A" w14:textId="0E4F3C70" w:rsidR="00EA0479" w:rsidRPr="00511D8D" w:rsidRDefault="00065A73" w:rsidP="00065A73">
      <w:pPr>
        <w:pStyle w:val="NormalWeb"/>
        <w:numPr>
          <w:ilvl w:val="1"/>
          <w:numId w:val="5"/>
        </w:numPr>
        <w:rPr>
          <w:rFonts w:ascii="Arial" w:hAnsi="Arial" w:cs="Arial"/>
          <w:b/>
          <w:bCs/>
          <w:color w:val="0070C0"/>
          <w:u w:val="single"/>
        </w:rPr>
      </w:pPr>
      <w:r w:rsidRPr="00511D8D">
        <w:rPr>
          <w:rFonts w:ascii="Arial" w:hAnsi="Arial" w:cs="Arial"/>
          <w:b/>
          <w:bCs/>
          <w:color w:val="0070C0"/>
          <w:u w:val="single"/>
        </w:rPr>
        <w:t>UniswapPricer.sol</w:t>
      </w:r>
    </w:p>
    <w:p w14:paraId="10CE417F" w14:textId="6BEDF693" w:rsidR="00065A73" w:rsidRDefault="00065A73" w:rsidP="00065A73">
      <w:pPr>
        <w:pStyle w:val="NormalWeb"/>
        <w:ind w:left="1800"/>
        <w:rPr>
          <w:rFonts w:ascii="Arial" w:hAnsi="Arial" w:cs="Arial"/>
        </w:rPr>
      </w:pPr>
      <w:r w:rsidRPr="00FE66A4">
        <w:rPr>
          <w:rFonts w:ascii="Arial" w:hAnsi="Arial" w:cs="Arial"/>
          <w:color w:val="0070C0"/>
          <w:u w:val="single"/>
        </w:rPr>
        <w:t xml:space="preserve">A pricer contract that implements OpynPricerInterface, a </w:t>
      </w:r>
      <w:r w:rsidR="00FE66A4">
        <w:rPr>
          <w:rFonts w:ascii="Arial" w:hAnsi="Arial" w:cs="Arial"/>
          <w:color w:val="0070C0"/>
          <w:u w:val="single"/>
        </w:rPr>
        <w:t xml:space="preserve">pricer </w:t>
      </w:r>
      <w:r w:rsidRPr="00FE66A4">
        <w:rPr>
          <w:rFonts w:ascii="Arial" w:hAnsi="Arial" w:cs="Arial"/>
          <w:color w:val="0070C0"/>
          <w:u w:val="single"/>
        </w:rPr>
        <w:t xml:space="preserve">counterpart </w:t>
      </w:r>
      <w:r w:rsidR="00FE66A4">
        <w:rPr>
          <w:rFonts w:ascii="Arial" w:hAnsi="Arial" w:cs="Arial"/>
          <w:color w:val="0070C0"/>
          <w:u w:val="single"/>
        </w:rPr>
        <w:t>of</w:t>
      </w:r>
      <w:r w:rsidRPr="00FE66A4">
        <w:rPr>
          <w:rFonts w:ascii="Arial" w:hAnsi="Arial" w:cs="Arial"/>
          <w:color w:val="0070C0"/>
          <w:u w:val="single"/>
        </w:rPr>
        <w:t xml:space="preserve"> ChainlinkPricer</w:t>
      </w:r>
      <w:r>
        <w:rPr>
          <w:rFonts w:ascii="Arial" w:hAnsi="Arial" w:cs="Arial"/>
        </w:rPr>
        <w:t xml:space="preserve">. </w:t>
      </w:r>
    </w:p>
    <w:p w14:paraId="0BBBF027" w14:textId="7EAFC6F7" w:rsidR="00065A73" w:rsidRDefault="00065A73" w:rsidP="00065A73">
      <w:pPr>
        <w:pStyle w:val="NormalWeb"/>
        <w:ind w:left="1800"/>
        <w:rPr>
          <w:rFonts w:ascii="Arial" w:hAnsi="Arial" w:cs="Arial"/>
        </w:rPr>
      </w:pPr>
      <w:r w:rsidRPr="003A0722">
        <w:rPr>
          <w:rFonts w:ascii="Arial" w:hAnsi="Arial" w:cs="Arial"/>
          <w:color w:val="0070C0"/>
        </w:rPr>
        <w:t xml:space="preserve">Key functions </w:t>
      </w:r>
      <w:r>
        <w:rPr>
          <w:rFonts w:ascii="Arial" w:hAnsi="Arial" w:cs="Arial"/>
        </w:rPr>
        <w:t>–</w:t>
      </w:r>
    </w:p>
    <w:p w14:paraId="2F718D27" w14:textId="21C6D189" w:rsidR="00065A73" w:rsidRDefault="00065A73" w:rsidP="00065A73">
      <w:pPr>
        <w:pStyle w:val="NormalWeb"/>
        <w:ind w:left="1800"/>
        <w:rPr>
          <w:rFonts w:ascii="Arial" w:hAnsi="Arial" w:cs="Arial"/>
        </w:rPr>
      </w:pPr>
      <w:r w:rsidRPr="00065A73">
        <w:rPr>
          <w:rFonts w:ascii="Arial" w:hAnsi="Arial" w:cs="Arial"/>
          <w:color w:val="0070C0"/>
        </w:rPr>
        <w:t>getPrice</w:t>
      </w:r>
      <w:r w:rsidRPr="00065A73">
        <w:rPr>
          <w:rFonts w:ascii="Arial" w:hAnsi="Arial" w:cs="Arial"/>
        </w:rPr>
        <w:t>() external view returns (uint256);</w:t>
      </w:r>
    </w:p>
    <w:p w14:paraId="7A0656C4" w14:textId="5EDBC69C" w:rsidR="00065A73" w:rsidRPr="00065A73" w:rsidRDefault="00065A73" w:rsidP="003A0722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065A73">
        <w:rPr>
          <w:rFonts w:ascii="Arial" w:hAnsi="Arial" w:cs="Arial"/>
        </w:rPr>
        <w:t>get</w:t>
      </w:r>
      <w:r w:rsidR="003A0722">
        <w:rPr>
          <w:rFonts w:ascii="Arial" w:hAnsi="Arial" w:cs="Arial"/>
        </w:rPr>
        <w:t>s</w:t>
      </w:r>
      <w:r w:rsidRPr="00065A73">
        <w:rPr>
          <w:rFonts w:ascii="Arial" w:hAnsi="Arial" w:cs="Arial"/>
        </w:rPr>
        <w:t xml:space="preserve"> the live price for the </w:t>
      </w:r>
      <w:r w:rsidR="00FE66A4" w:rsidRPr="00065A73">
        <w:rPr>
          <w:rFonts w:ascii="Arial" w:hAnsi="Arial" w:cs="Arial"/>
        </w:rPr>
        <w:t>asset.</w:t>
      </w:r>
    </w:p>
    <w:p w14:paraId="603BA51F" w14:textId="17099ABD" w:rsidR="00065A73" w:rsidRPr="00065A73" w:rsidRDefault="00065A73" w:rsidP="003A0722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065A73">
        <w:rPr>
          <w:rFonts w:ascii="Arial" w:hAnsi="Arial" w:cs="Arial"/>
        </w:rPr>
        <w:t>overides the getPrice function in OpynPricerInterface</w:t>
      </w:r>
    </w:p>
    <w:p w14:paraId="37975CFA" w14:textId="0DD8BA4F" w:rsidR="00065A73" w:rsidRDefault="00065A73" w:rsidP="003A0722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065A73">
        <w:rPr>
          <w:rFonts w:ascii="Arial" w:hAnsi="Arial" w:cs="Arial"/>
        </w:rPr>
        <w:t>return</w:t>
      </w:r>
      <w:r w:rsidR="003A0722">
        <w:rPr>
          <w:rFonts w:ascii="Arial" w:hAnsi="Arial" w:cs="Arial"/>
        </w:rPr>
        <w:t>s</w:t>
      </w:r>
      <w:r w:rsidRPr="00065A73">
        <w:rPr>
          <w:rFonts w:ascii="Arial" w:hAnsi="Arial" w:cs="Arial"/>
        </w:rPr>
        <w:t xml:space="preserve"> price of the asset in USD, scaled by 1e8</w:t>
      </w:r>
    </w:p>
    <w:p w14:paraId="7C929CD6" w14:textId="77777777" w:rsidR="003A0722" w:rsidRDefault="003A0722" w:rsidP="003A0722">
      <w:pPr>
        <w:pStyle w:val="NormalWeb"/>
        <w:ind w:left="1800"/>
        <w:rPr>
          <w:rFonts w:ascii="Arial" w:hAnsi="Arial" w:cs="Arial"/>
        </w:rPr>
      </w:pPr>
      <w:r w:rsidRPr="003A0722">
        <w:rPr>
          <w:rFonts w:ascii="Arial" w:hAnsi="Arial" w:cs="Arial"/>
          <w:color w:val="0070C0"/>
        </w:rPr>
        <w:t xml:space="preserve">setExpiryPriceInOracle </w:t>
      </w:r>
      <w:r>
        <w:rPr>
          <w:rFonts w:ascii="Arial" w:hAnsi="Arial" w:cs="Arial"/>
        </w:rPr>
        <w:t xml:space="preserve"> </w:t>
      </w:r>
      <w:r w:rsidRPr="003A0722">
        <w:rPr>
          <w:rFonts w:ascii="Arial" w:hAnsi="Arial" w:cs="Arial"/>
        </w:rPr>
        <w:t>(uint256 _expiryTimestamp, uint256 _blockNumber) external onlyBot</w:t>
      </w:r>
    </w:p>
    <w:p w14:paraId="6E19E034" w14:textId="1F46C97B" w:rsidR="003A0722" w:rsidRPr="003A0722" w:rsidRDefault="003A0722" w:rsidP="003A0722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3A0722">
        <w:rPr>
          <w:rFonts w:ascii="Arial" w:hAnsi="Arial" w:cs="Arial"/>
        </w:rPr>
        <w:t xml:space="preserve">set the expiry price in the oracle, can only be called by Bot address     </w:t>
      </w:r>
    </w:p>
    <w:p w14:paraId="58A5E8A8" w14:textId="7C0119FD" w:rsidR="00065A73" w:rsidRDefault="00511D8D" w:rsidP="00511D8D">
      <w:pPr>
        <w:pStyle w:val="NormalWeb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511D8D">
        <w:rPr>
          <w:rFonts w:ascii="Arial" w:hAnsi="Arial" w:cs="Arial"/>
          <w:color w:val="0070C0"/>
        </w:rPr>
        <w:t xml:space="preserve">Variables </w:t>
      </w:r>
      <w:r>
        <w:rPr>
          <w:rFonts w:ascii="Arial" w:hAnsi="Arial" w:cs="Arial"/>
        </w:rPr>
        <w:t>–</w:t>
      </w:r>
    </w:p>
    <w:p w14:paraId="293081BA" w14:textId="77777777" w:rsidR="00511D8D" w:rsidRPr="00511D8D" w:rsidRDefault="00511D8D" w:rsidP="00511D8D">
      <w:pPr>
        <w:pStyle w:val="NormalWeb"/>
        <w:ind w:left="1440"/>
        <w:rPr>
          <w:rFonts w:ascii="Arial" w:hAnsi="Arial" w:cs="Arial"/>
        </w:rPr>
      </w:pPr>
      <w:r w:rsidRPr="00511D8D">
        <w:rPr>
          <w:rFonts w:ascii="Arial" w:hAnsi="Arial" w:cs="Arial"/>
        </w:rPr>
        <w:t xml:space="preserve">    /// the opyn oracle address</w:t>
      </w:r>
    </w:p>
    <w:p w14:paraId="44ED7F8E" w14:textId="77777777" w:rsidR="00511D8D" w:rsidRPr="00511D8D" w:rsidRDefault="00511D8D" w:rsidP="00511D8D">
      <w:pPr>
        <w:pStyle w:val="NormalWeb"/>
        <w:ind w:left="1440"/>
        <w:rPr>
          <w:rFonts w:ascii="Arial" w:hAnsi="Arial" w:cs="Arial"/>
        </w:rPr>
      </w:pPr>
      <w:r w:rsidRPr="00511D8D">
        <w:rPr>
          <w:rFonts w:ascii="Arial" w:hAnsi="Arial" w:cs="Arial"/>
        </w:rPr>
        <w:lastRenderedPageBreak/>
        <w:t xml:space="preserve">   OracleInterface public oracle;</w:t>
      </w:r>
    </w:p>
    <w:p w14:paraId="66435342" w14:textId="77777777" w:rsidR="00511D8D" w:rsidRPr="00511D8D" w:rsidRDefault="00511D8D" w:rsidP="00511D8D">
      <w:pPr>
        <w:pStyle w:val="NormalWeb"/>
        <w:ind w:left="1440"/>
        <w:rPr>
          <w:rFonts w:ascii="Arial" w:hAnsi="Arial" w:cs="Arial"/>
        </w:rPr>
      </w:pPr>
      <w:r w:rsidRPr="00511D8D">
        <w:rPr>
          <w:rFonts w:ascii="Arial" w:hAnsi="Arial" w:cs="Arial"/>
        </w:rPr>
        <w:t xml:space="preserve">    /// the uniswap adapter for an asset</w:t>
      </w:r>
    </w:p>
    <w:p w14:paraId="3FDE01AA" w14:textId="77777777" w:rsidR="00511D8D" w:rsidRPr="00511D8D" w:rsidRDefault="00511D8D" w:rsidP="00511D8D">
      <w:pPr>
        <w:pStyle w:val="NormalWeb"/>
        <w:ind w:left="1440"/>
        <w:rPr>
          <w:rFonts w:ascii="Arial" w:hAnsi="Arial" w:cs="Arial"/>
        </w:rPr>
      </w:pPr>
      <w:r w:rsidRPr="00511D8D">
        <w:rPr>
          <w:rFonts w:ascii="Arial" w:hAnsi="Arial" w:cs="Arial"/>
        </w:rPr>
        <w:t xml:space="preserve">    UniswapAdapterInterface public adapter;</w:t>
      </w:r>
    </w:p>
    <w:p w14:paraId="42F2A5CF" w14:textId="77777777" w:rsidR="00511D8D" w:rsidRPr="00511D8D" w:rsidRDefault="00511D8D" w:rsidP="00511D8D">
      <w:pPr>
        <w:pStyle w:val="NormalWeb"/>
        <w:ind w:left="1440"/>
        <w:rPr>
          <w:rFonts w:ascii="Arial" w:hAnsi="Arial" w:cs="Arial"/>
        </w:rPr>
      </w:pPr>
      <w:r w:rsidRPr="00511D8D">
        <w:rPr>
          <w:rFonts w:ascii="Arial" w:hAnsi="Arial" w:cs="Arial"/>
        </w:rPr>
        <w:t xml:space="preserve">    /// asset that this pricer will a get price for</w:t>
      </w:r>
    </w:p>
    <w:p w14:paraId="71CFC1E0" w14:textId="77777777" w:rsidR="00511D8D" w:rsidRPr="00511D8D" w:rsidRDefault="00511D8D" w:rsidP="00511D8D">
      <w:pPr>
        <w:pStyle w:val="NormalWeb"/>
        <w:ind w:left="1440"/>
        <w:rPr>
          <w:rFonts w:ascii="Arial" w:hAnsi="Arial" w:cs="Arial"/>
        </w:rPr>
      </w:pPr>
      <w:r w:rsidRPr="00511D8D">
        <w:rPr>
          <w:rFonts w:ascii="Arial" w:hAnsi="Arial" w:cs="Arial"/>
        </w:rPr>
        <w:t xml:space="preserve">    address public asset;</w:t>
      </w:r>
    </w:p>
    <w:p w14:paraId="4A4D99BF" w14:textId="77777777" w:rsidR="00511D8D" w:rsidRPr="00511D8D" w:rsidRDefault="00511D8D" w:rsidP="00511D8D">
      <w:pPr>
        <w:pStyle w:val="NormalWeb"/>
        <w:ind w:left="1440"/>
        <w:rPr>
          <w:rFonts w:ascii="Arial" w:hAnsi="Arial" w:cs="Arial"/>
        </w:rPr>
      </w:pPr>
      <w:r w:rsidRPr="00511D8D">
        <w:rPr>
          <w:rFonts w:ascii="Arial" w:hAnsi="Arial" w:cs="Arial"/>
        </w:rPr>
        <w:t xml:space="preserve">    /// bot address that is allowed to call setExpiryPriceInOracle</w:t>
      </w:r>
    </w:p>
    <w:p w14:paraId="1E101978" w14:textId="77777777" w:rsidR="00511D8D" w:rsidRPr="00511D8D" w:rsidRDefault="00511D8D" w:rsidP="00511D8D">
      <w:pPr>
        <w:pStyle w:val="NormalWeb"/>
        <w:ind w:left="1440"/>
        <w:rPr>
          <w:rFonts w:ascii="Arial" w:hAnsi="Arial" w:cs="Arial"/>
        </w:rPr>
      </w:pPr>
      <w:r w:rsidRPr="00511D8D">
        <w:rPr>
          <w:rFonts w:ascii="Arial" w:hAnsi="Arial" w:cs="Arial"/>
        </w:rPr>
        <w:t xml:space="preserve">    address public bot;</w:t>
      </w:r>
    </w:p>
    <w:p w14:paraId="6AADC557" w14:textId="77777777" w:rsidR="00511D8D" w:rsidRPr="00511D8D" w:rsidRDefault="00511D8D" w:rsidP="00511D8D">
      <w:pPr>
        <w:pStyle w:val="NormalWeb"/>
        <w:ind w:left="1440"/>
        <w:rPr>
          <w:rFonts w:ascii="Arial" w:hAnsi="Arial" w:cs="Arial"/>
        </w:rPr>
      </w:pPr>
      <w:r w:rsidRPr="00511D8D">
        <w:rPr>
          <w:rFonts w:ascii="Arial" w:hAnsi="Arial" w:cs="Arial"/>
        </w:rPr>
        <w:t xml:space="preserve">    ///Uniswap v2 pair involving the asset</w:t>
      </w:r>
    </w:p>
    <w:p w14:paraId="27789604" w14:textId="77777777" w:rsidR="00511D8D" w:rsidRPr="00511D8D" w:rsidRDefault="00511D8D" w:rsidP="00511D8D">
      <w:pPr>
        <w:pStyle w:val="NormalWeb"/>
        <w:ind w:left="1440"/>
        <w:rPr>
          <w:rFonts w:ascii="Arial" w:hAnsi="Arial" w:cs="Arial"/>
        </w:rPr>
      </w:pPr>
      <w:r w:rsidRPr="00511D8D">
        <w:rPr>
          <w:rFonts w:ascii="Arial" w:hAnsi="Arial" w:cs="Arial"/>
        </w:rPr>
        <w:t xml:space="preserve">    IUniswapV2Pair public uniswapV2Pair;</w:t>
      </w:r>
    </w:p>
    <w:p w14:paraId="581FD126" w14:textId="77777777" w:rsidR="00511D8D" w:rsidRPr="00511D8D" w:rsidRDefault="00511D8D" w:rsidP="00511D8D">
      <w:pPr>
        <w:pStyle w:val="NormalWeb"/>
        <w:ind w:left="1440"/>
        <w:rPr>
          <w:rFonts w:ascii="Arial" w:hAnsi="Arial" w:cs="Arial"/>
        </w:rPr>
      </w:pPr>
      <w:r w:rsidRPr="00511D8D">
        <w:rPr>
          <w:rFonts w:ascii="Arial" w:hAnsi="Arial" w:cs="Arial"/>
        </w:rPr>
        <w:t>///denomination token for the asset above in V2 pair</w:t>
      </w:r>
    </w:p>
    <w:p w14:paraId="57A77366" w14:textId="77777777" w:rsidR="00511D8D" w:rsidRPr="00511D8D" w:rsidRDefault="00511D8D" w:rsidP="00511D8D">
      <w:pPr>
        <w:pStyle w:val="NormalWeb"/>
        <w:ind w:left="1440"/>
        <w:rPr>
          <w:rFonts w:ascii="Arial" w:hAnsi="Arial" w:cs="Arial"/>
        </w:rPr>
      </w:pPr>
      <w:r w:rsidRPr="00511D8D">
        <w:rPr>
          <w:rFonts w:ascii="Arial" w:hAnsi="Arial" w:cs="Arial"/>
        </w:rPr>
        <w:t xml:space="preserve">    address public denominationToken;</w:t>
      </w:r>
    </w:p>
    <w:p w14:paraId="4E02ECAA" w14:textId="77777777" w:rsidR="00511D8D" w:rsidRPr="00511D8D" w:rsidRDefault="00511D8D" w:rsidP="00511D8D">
      <w:pPr>
        <w:pStyle w:val="NormalWeb"/>
        <w:ind w:left="1440"/>
        <w:rPr>
          <w:rFonts w:ascii="Arial" w:hAnsi="Arial" w:cs="Arial"/>
        </w:rPr>
      </w:pPr>
      <w:r w:rsidRPr="00511D8D">
        <w:rPr>
          <w:rFonts w:ascii="Arial" w:hAnsi="Arial" w:cs="Arial"/>
        </w:rPr>
        <w:t>///minimal number of blocks before the current block</w:t>
      </w:r>
    </w:p>
    <w:p w14:paraId="613E2314" w14:textId="77777777" w:rsidR="00511D8D" w:rsidRPr="00511D8D" w:rsidRDefault="00511D8D" w:rsidP="00511D8D">
      <w:pPr>
        <w:pStyle w:val="NormalWeb"/>
        <w:ind w:left="1440"/>
        <w:rPr>
          <w:rFonts w:ascii="Arial" w:hAnsi="Arial" w:cs="Arial"/>
        </w:rPr>
      </w:pPr>
      <w:r w:rsidRPr="00511D8D">
        <w:rPr>
          <w:rFonts w:ascii="Arial" w:hAnsi="Arial" w:cs="Arial"/>
        </w:rPr>
        <w:t xml:space="preserve">    uint8 public minBlocksBack;</w:t>
      </w:r>
    </w:p>
    <w:p w14:paraId="27D490A2" w14:textId="77777777" w:rsidR="00511D8D" w:rsidRPr="00511D8D" w:rsidRDefault="00511D8D" w:rsidP="00511D8D">
      <w:pPr>
        <w:pStyle w:val="NormalWeb"/>
        <w:ind w:left="1440"/>
        <w:rPr>
          <w:rFonts w:ascii="Arial" w:hAnsi="Arial" w:cs="Arial"/>
        </w:rPr>
      </w:pPr>
      <w:r w:rsidRPr="00511D8D">
        <w:rPr>
          <w:rFonts w:ascii="Arial" w:hAnsi="Arial" w:cs="Arial"/>
        </w:rPr>
        <w:t>///maximal number of blocks before the current block</w:t>
      </w:r>
    </w:p>
    <w:p w14:paraId="20BD4C94" w14:textId="77777777" w:rsidR="00511D8D" w:rsidRPr="00511D8D" w:rsidRDefault="00511D8D" w:rsidP="00511D8D">
      <w:pPr>
        <w:pStyle w:val="NormalWeb"/>
        <w:ind w:left="1440"/>
        <w:rPr>
          <w:rFonts w:ascii="Arial" w:hAnsi="Arial" w:cs="Arial"/>
        </w:rPr>
      </w:pPr>
      <w:r w:rsidRPr="00511D8D">
        <w:rPr>
          <w:rFonts w:ascii="Arial" w:hAnsi="Arial" w:cs="Arial"/>
        </w:rPr>
        <w:t xml:space="preserve">    uint8 public maxBlocksBack;</w:t>
      </w:r>
    </w:p>
    <w:p w14:paraId="192F864F" w14:textId="77777777" w:rsidR="00511D8D" w:rsidRPr="00511D8D" w:rsidRDefault="00511D8D" w:rsidP="00511D8D">
      <w:pPr>
        <w:pStyle w:val="NormalWeb"/>
        <w:ind w:left="1440"/>
        <w:rPr>
          <w:rFonts w:ascii="Arial" w:hAnsi="Arial" w:cs="Arial"/>
        </w:rPr>
      </w:pPr>
      <w:r w:rsidRPr="00511D8D">
        <w:rPr>
          <w:rFonts w:ascii="Arial" w:hAnsi="Arial" w:cs="Arial"/>
        </w:rPr>
        <w:t>///storage proof data</w:t>
      </w:r>
    </w:p>
    <w:p w14:paraId="3ECE8949" w14:textId="6EBA3748" w:rsidR="00511D8D" w:rsidRDefault="00511D8D" w:rsidP="00511D8D">
      <w:pPr>
        <w:pStyle w:val="NormalWeb"/>
        <w:ind w:left="1440" w:firstLine="270"/>
        <w:rPr>
          <w:rFonts w:ascii="Arial" w:hAnsi="Arial" w:cs="Arial"/>
        </w:rPr>
      </w:pPr>
      <w:r w:rsidRPr="00511D8D">
        <w:rPr>
          <w:rFonts w:ascii="Arial" w:hAnsi="Arial" w:cs="Arial"/>
        </w:rPr>
        <w:t>UniswapOracle.ProofData public proofData;</w:t>
      </w:r>
    </w:p>
    <w:p w14:paraId="6E34F00C" w14:textId="5B4C38B8" w:rsidR="00511D8D" w:rsidRDefault="00511D8D" w:rsidP="00511D8D">
      <w:pPr>
        <w:pStyle w:val="NormalWeb"/>
        <w:numPr>
          <w:ilvl w:val="1"/>
          <w:numId w:val="5"/>
        </w:numPr>
        <w:rPr>
          <w:rFonts w:ascii="Arial" w:hAnsi="Arial" w:cs="Arial"/>
          <w:b/>
          <w:bCs/>
          <w:color w:val="0070C0"/>
          <w:u w:val="single"/>
        </w:rPr>
      </w:pPr>
      <w:r>
        <w:rPr>
          <w:rFonts w:ascii="Arial" w:hAnsi="Arial" w:cs="Arial"/>
          <w:b/>
          <w:bCs/>
          <w:color w:val="0070C0"/>
          <w:u w:val="single"/>
        </w:rPr>
        <w:t xml:space="preserve">UniswapAdapter </w:t>
      </w:r>
    </w:p>
    <w:p w14:paraId="1628D3AC" w14:textId="0AF9D5BE" w:rsidR="00511D8D" w:rsidRPr="00FE66A4" w:rsidRDefault="00CE19F5" w:rsidP="00511D8D">
      <w:pPr>
        <w:pStyle w:val="NormalWeb"/>
        <w:ind w:left="1800"/>
        <w:rPr>
          <w:rFonts w:ascii="Arial" w:hAnsi="Arial" w:cs="Arial"/>
          <w:color w:val="0070C0"/>
          <w:u w:val="single"/>
        </w:rPr>
      </w:pPr>
      <w:r w:rsidRPr="00FE66A4">
        <w:rPr>
          <w:rFonts w:ascii="Arial" w:hAnsi="Arial" w:cs="Arial"/>
          <w:color w:val="0070C0"/>
          <w:u w:val="single"/>
        </w:rPr>
        <w:t xml:space="preserve">Inherited external contract UniswapOracle from </w:t>
      </w:r>
      <w:r w:rsidRPr="00FE66A4">
        <w:rPr>
          <w:rFonts w:ascii="Arial" w:hAnsi="Arial" w:cs="Arial"/>
          <w:color w:val="0070C0"/>
          <w:u w:val="single"/>
        </w:rPr>
        <w:t>Keydonix</w:t>
      </w:r>
      <w:r w:rsidRPr="00FE66A4">
        <w:rPr>
          <w:rFonts w:ascii="Arial" w:hAnsi="Arial" w:cs="Arial"/>
          <w:color w:val="0070C0"/>
          <w:u w:val="single"/>
        </w:rPr>
        <w:t xml:space="preserve"> implementation to provide </w:t>
      </w:r>
      <w:r w:rsidR="00FE66A4">
        <w:rPr>
          <w:rFonts w:ascii="Arial" w:hAnsi="Arial" w:cs="Arial"/>
          <w:color w:val="0070C0"/>
          <w:u w:val="single"/>
        </w:rPr>
        <w:t>non-maintenance oracle</w:t>
      </w:r>
      <w:r w:rsidRPr="00FE66A4">
        <w:rPr>
          <w:rFonts w:ascii="Arial" w:hAnsi="Arial" w:cs="Arial"/>
          <w:color w:val="0070C0"/>
          <w:u w:val="single"/>
        </w:rPr>
        <w:t>.</w:t>
      </w:r>
    </w:p>
    <w:p w14:paraId="7FE9E555" w14:textId="77777777" w:rsidR="00511D8D" w:rsidRDefault="00511D8D" w:rsidP="00511D8D">
      <w:pPr>
        <w:pStyle w:val="NormalWeb"/>
        <w:ind w:left="1800"/>
        <w:rPr>
          <w:rFonts w:ascii="Arial" w:hAnsi="Arial" w:cs="Arial"/>
        </w:rPr>
      </w:pPr>
      <w:r w:rsidRPr="003A0722">
        <w:rPr>
          <w:rFonts w:ascii="Arial" w:hAnsi="Arial" w:cs="Arial"/>
          <w:color w:val="0070C0"/>
        </w:rPr>
        <w:t xml:space="preserve">Key functions </w:t>
      </w:r>
      <w:r>
        <w:rPr>
          <w:rFonts w:ascii="Arial" w:hAnsi="Arial" w:cs="Arial"/>
        </w:rPr>
        <w:t>–</w:t>
      </w:r>
    </w:p>
    <w:p w14:paraId="09A7DA73" w14:textId="1A3C4A03" w:rsidR="00CE19F5" w:rsidRDefault="00CE19F5" w:rsidP="00CE19F5">
      <w:pPr>
        <w:pStyle w:val="NormalWeb"/>
        <w:ind w:left="1440" w:firstLine="270"/>
        <w:rPr>
          <w:rFonts w:ascii="Arial" w:hAnsi="Arial" w:cs="Arial"/>
          <w:color w:val="000000" w:themeColor="text1"/>
        </w:rPr>
      </w:pPr>
      <w:r w:rsidRPr="00511D8D">
        <w:rPr>
          <w:rFonts w:ascii="Arial" w:hAnsi="Arial" w:cs="Arial"/>
          <w:color w:val="4472C4" w:themeColor="accent1"/>
        </w:rPr>
        <w:t>getPrice</w:t>
      </w:r>
      <w:r w:rsidRPr="00511D8D">
        <w:rPr>
          <w:rFonts w:ascii="Arial" w:hAnsi="Arial" w:cs="Arial"/>
          <w:color w:val="000000" w:themeColor="text1"/>
        </w:rPr>
        <w:t>(IUniswapV2Pair _exchange, address _denominationToken, uint8 _minBlocksBack, uint8 _maxBlocksBack, UniswapOracle.ProofData memory _proofData) public returns (uint256 price) ;</w:t>
      </w:r>
      <w:r w:rsidRPr="00511D8D">
        <w:rPr>
          <w:rFonts w:ascii="Arial" w:hAnsi="Arial" w:cs="Arial"/>
          <w:color w:val="000000" w:themeColor="text1"/>
        </w:rPr>
        <w:tab/>
      </w:r>
      <w:r w:rsidRPr="00511D8D">
        <w:rPr>
          <w:rFonts w:ascii="Arial" w:hAnsi="Arial" w:cs="Arial"/>
          <w:color w:val="000000" w:themeColor="text1"/>
        </w:rPr>
        <w:tab/>
      </w:r>
    </w:p>
    <w:p w14:paraId="3CA7B877" w14:textId="02B547E7" w:rsidR="00CE19F5" w:rsidRDefault="00CE19F5" w:rsidP="00CE19F5">
      <w:pPr>
        <w:pStyle w:val="NormalWeb"/>
        <w:numPr>
          <w:ilvl w:val="0"/>
          <w:numId w:val="17"/>
        </w:numPr>
        <w:rPr>
          <w:rFonts w:ascii="Arial" w:hAnsi="Arial" w:cs="Arial"/>
          <w:color w:val="000000" w:themeColor="text1"/>
        </w:rPr>
      </w:pPr>
      <w:r w:rsidRPr="00CE19F5">
        <w:rPr>
          <w:rFonts w:ascii="Arial" w:hAnsi="Arial" w:cs="Arial"/>
          <w:color w:val="000000" w:themeColor="text1"/>
        </w:rPr>
        <w:t>get the live price for the asset</w:t>
      </w:r>
      <w:r>
        <w:rPr>
          <w:rFonts w:ascii="Arial" w:hAnsi="Arial" w:cs="Arial"/>
          <w:color w:val="000000" w:themeColor="text1"/>
        </w:rPr>
        <w:t xml:space="preserve"> via </w:t>
      </w:r>
      <w:r w:rsidRPr="00CE19F5">
        <w:rPr>
          <w:rFonts w:ascii="Arial" w:hAnsi="Arial" w:cs="Arial"/>
          <w:color w:val="000000" w:themeColor="text1"/>
        </w:rPr>
        <w:t>UniswapOracle.getPrice()</w:t>
      </w:r>
    </w:p>
    <w:p w14:paraId="07D718CB" w14:textId="77777777" w:rsidR="00CE19F5" w:rsidRDefault="00CE19F5" w:rsidP="00CE19F5">
      <w:pPr>
        <w:pStyle w:val="NormalWeb"/>
        <w:numPr>
          <w:ilvl w:val="0"/>
          <w:numId w:val="17"/>
        </w:numPr>
        <w:rPr>
          <w:rFonts w:ascii="Arial" w:hAnsi="Arial" w:cs="Arial"/>
          <w:color w:val="000000" w:themeColor="text1"/>
        </w:rPr>
      </w:pPr>
      <w:r w:rsidRPr="00CE19F5">
        <w:rPr>
          <w:rFonts w:ascii="Arial" w:hAnsi="Arial" w:cs="Arial"/>
          <w:color w:val="000000" w:themeColor="text1"/>
        </w:rPr>
        <w:lastRenderedPageBreak/>
        <w:t>_uniswapV2Pair Uniswap v2 pair involving the asset corresponding to _expiryTimestamp</w:t>
      </w:r>
    </w:p>
    <w:p w14:paraId="0EC2CE88" w14:textId="77777777" w:rsidR="00CE19F5" w:rsidRDefault="00CE19F5" w:rsidP="00CE19F5">
      <w:pPr>
        <w:pStyle w:val="NormalWeb"/>
        <w:numPr>
          <w:ilvl w:val="0"/>
          <w:numId w:val="17"/>
        </w:numPr>
        <w:rPr>
          <w:rFonts w:ascii="Arial" w:hAnsi="Arial" w:cs="Arial"/>
          <w:color w:val="000000" w:themeColor="text1"/>
        </w:rPr>
      </w:pPr>
      <w:r w:rsidRPr="00CE19F5">
        <w:rPr>
          <w:rFonts w:ascii="Arial" w:hAnsi="Arial" w:cs="Arial"/>
          <w:color w:val="000000" w:themeColor="text1"/>
        </w:rPr>
        <w:t xml:space="preserve"> _denominationToken denomination token for the asset in the pair</w:t>
      </w:r>
    </w:p>
    <w:p w14:paraId="015239D1" w14:textId="77777777" w:rsidR="00CE19F5" w:rsidRDefault="00CE19F5" w:rsidP="00CE19F5">
      <w:pPr>
        <w:pStyle w:val="NormalWeb"/>
        <w:numPr>
          <w:ilvl w:val="0"/>
          <w:numId w:val="17"/>
        </w:numPr>
        <w:rPr>
          <w:rFonts w:ascii="Arial" w:hAnsi="Arial" w:cs="Arial"/>
          <w:color w:val="000000" w:themeColor="text1"/>
        </w:rPr>
      </w:pPr>
      <w:r w:rsidRPr="00CE19F5">
        <w:rPr>
          <w:rFonts w:ascii="Arial" w:hAnsi="Arial" w:cs="Arial"/>
          <w:color w:val="000000" w:themeColor="text1"/>
        </w:rPr>
        <w:t xml:space="preserve"> _minBlocksBack minimal number of blocks before the current block</w:t>
      </w:r>
    </w:p>
    <w:p w14:paraId="7FC75697" w14:textId="77777777" w:rsidR="00CE19F5" w:rsidRDefault="00CE19F5" w:rsidP="00CE19F5">
      <w:pPr>
        <w:pStyle w:val="NormalWeb"/>
        <w:numPr>
          <w:ilvl w:val="0"/>
          <w:numId w:val="17"/>
        </w:numPr>
        <w:rPr>
          <w:rFonts w:ascii="Arial" w:hAnsi="Arial" w:cs="Arial"/>
          <w:color w:val="000000" w:themeColor="text1"/>
        </w:rPr>
      </w:pPr>
      <w:r w:rsidRPr="00CE19F5">
        <w:rPr>
          <w:rFonts w:ascii="Arial" w:hAnsi="Arial" w:cs="Arial"/>
          <w:color w:val="000000" w:themeColor="text1"/>
        </w:rPr>
        <w:t xml:space="preserve"> _maxBlocksBack maximal number of blocks before the current block</w:t>
      </w:r>
    </w:p>
    <w:p w14:paraId="240D3D1F" w14:textId="49E8B728" w:rsidR="00CE19F5" w:rsidRPr="00CE19F5" w:rsidRDefault="00CE19F5" w:rsidP="00CE19F5">
      <w:pPr>
        <w:pStyle w:val="NormalWeb"/>
        <w:numPr>
          <w:ilvl w:val="0"/>
          <w:numId w:val="17"/>
        </w:numPr>
        <w:rPr>
          <w:rFonts w:ascii="Arial" w:hAnsi="Arial" w:cs="Arial"/>
          <w:color w:val="000000" w:themeColor="text1"/>
        </w:rPr>
      </w:pPr>
      <w:r w:rsidRPr="00CE19F5">
        <w:rPr>
          <w:rFonts w:ascii="Arial" w:hAnsi="Arial" w:cs="Arial"/>
          <w:color w:val="000000" w:themeColor="text1"/>
        </w:rPr>
        <w:t xml:space="preserve"> _proofData storage proof data</w:t>
      </w:r>
    </w:p>
    <w:p w14:paraId="2AEEA5EE" w14:textId="228CA3CD" w:rsidR="00CE19F5" w:rsidRPr="00CE19F5" w:rsidRDefault="00CE19F5" w:rsidP="00CE19F5">
      <w:pPr>
        <w:pStyle w:val="NormalWeb"/>
        <w:numPr>
          <w:ilvl w:val="0"/>
          <w:numId w:val="17"/>
        </w:numPr>
        <w:rPr>
          <w:rFonts w:ascii="Arial" w:hAnsi="Arial" w:cs="Arial"/>
          <w:color w:val="000000" w:themeColor="text1"/>
        </w:rPr>
      </w:pPr>
      <w:r w:rsidRPr="00CE19F5">
        <w:rPr>
          <w:rFonts w:ascii="Arial" w:hAnsi="Arial" w:cs="Arial"/>
          <w:color w:val="000000" w:themeColor="text1"/>
        </w:rPr>
        <w:t xml:space="preserve"> return price of the asset in USD, scaled by 1e8</w:t>
      </w:r>
    </w:p>
    <w:p w14:paraId="077417F7" w14:textId="5396AC20" w:rsidR="00CE19F5" w:rsidRDefault="00CE19F5" w:rsidP="00CE19F5">
      <w:pPr>
        <w:pStyle w:val="NormalWeb"/>
        <w:ind w:left="1440" w:firstLine="270"/>
        <w:rPr>
          <w:rFonts w:ascii="Arial" w:hAnsi="Arial" w:cs="Arial"/>
          <w:color w:val="000000" w:themeColor="text1"/>
        </w:rPr>
      </w:pPr>
      <w:r w:rsidRPr="00511D8D">
        <w:rPr>
          <w:rFonts w:ascii="Arial" w:hAnsi="Arial" w:cs="Arial"/>
          <w:color w:val="000000" w:themeColor="text1"/>
        </w:rPr>
        <w:t xml:space="preserve">  </w:t>
      </w:r>
      <w:r w:rsidRPr="00511D8D">
        <w:rPr>
          <w:rFonts w:ascii="Arial" w:hAnsi="Arial" w:cs="Arial"/>
          <w:color w:val="4472C4" w:themeColor="accent1"/>
        </w:rPr>
        <w:t>getPriceForSpecificTimePoint</w:t>
      </w:r>
      <w:r w:rsidRPr="00511D8D">
        <w:rPr>
          <w:rFonts w:ascii="Arial" w:hAnsi="Arial" w:cs="Arial"/>
          <w:color w:val="000000" w:themeColor="text1"/>
        </w:rPr>
        <w:t>(IUniswapV2Pair _uniswapV2Pair, address _denominationToken, uint8 _minBlocksBack, uint8 _maxBlocksBack, ProofData memory _proofData, uint256 _expiryTimestamp) public view returns (uint256 price) ;</w:t>
      </w:r>
    </w:p>
    <w:p w14:paraId="08BE6AAC" w14:textId="79711811" w:rsidR="00CE19F5" w:rsidRDefault="00CE19F5" w:rsidP="00CE19F5">
      <w:pPr>
        <w:pStyle w:val="NormalWeb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get price for the asset at for a specific _expiryTimestamp </w:t>
      </w:r>
    </w:p>
    <w:p w14:paraId="78E7C31C" w14:textId="77777777" w:rsidR="00511D8D" w:rsidRDefault="00511D8D" w:rsidP="00511D8D">
      <w:pPr>
        <w:pStyle w:val="NormalWeb"/>
        <w:ind w:left="1440" w:firstLine="270"/>
        <w:rPr>
          <w:rFonts w:ascii="Arial" w:hAnsi="Arial" w:cs="Arial"/>
        </w:rPr>
      </w:pPr>
    </w:p>
    <w:p w14:paraId="4AE20B7A" w14:textId="2F7EC9B2" w:rsidR="00511D8D" w:rsidRPr="00511D8D" w:rsidRDefault="00511D8D" w:rsidP="00511D8D">
      <w:pPr>
        <w:pStyle w:val="NormalWeb"/>
        <w:numPr>
          <w:ilvl w:val="1"/>
          <w:numId w:val="5"/>
        </w:numPr>
        <w:rPr>
          <w:rFonts w:ascii="Arial" w:hAnsi="Arial" w:cs="Arial"/>
          <w:b/>
          <w:bCs/>
          <w:color w:val="0070C0"/>
          <w:u w:val="single"/>
        </w:rPr>
      </w:pPr>
      <w:r>
        <w:rPr>
          <w:rFonts w:ascii="Arial" w:hAnsi="Arial" w:cs="Arial"/>
          <w:b/>
          <w:bCs/>
          <w:color w:val="0070C0"/>
          <w:u w:val="single"/>
        </w:rPr>
        <w:t>interface UniswapAdapterInterface</w:t>
      </w:r>
    </w:p>
    <w:p w14:paraId="459F60E5" w14:textId="7911EB2D" w:rsidR="00511D8D" w:rsidRDefault="00511D8D" w:rsidP="00511D8D">
      <w:pPr>
        <w:pStyle w:val="NormalWeb"/>
        <w:ind w:left="1800"/>
        <w:rPr>
          <w:rFonts w:ascii="Arial" w:hAnsi="Arial" w:cs="Arial"/>
        </w:rPr>
      </w:pPr>
      <w:r w:rsidRPr="003A0722">
        <w:rPr>
          <w:rFonts w:ascii="Arial" w:hAnsi="Arial" w:cs="Arial"/>
          <w:color w:val="0070C0"/>
        </w:rPr>
        <w:t xml:space="preserve">Key functions </w:t>
      </w:r>
      <w:r>
        <w:rPr>
          <w:rFonts w:ascii="Arial" w:hAnsi="Arial" w:cs="Arial"/>
        </w:rPr>
        <w:t>–</w:t>
      </w:r>
    </w:p>
    <w:p w14:paraId="795EDC74" w14:textId="5E79808C" w:rsidR="00511D8D" w:rsidRPr="00511D8D" w:rsidRDefault="00511D8D" w:rsidP="00511D8D">
      <w:pPr>
        <w:pStyle w:val="NormalWeb"/>
        <w:ind w:left="1440" w:firstLine="270"/>
        <w:rPr>
          <w:rFonts w:ascii="Arial" w:hAnsi="Arial" w:cs="Arial"/>
          <w:color w:val="000000" w:themeColor="text1"/>
        </w:rPr>
      </w:pPr>
      <w:r w:rsidRPr="00511D8D">
        <w:rPr>
          <w:rFonts w:ascii="Arial" w:hAnsi="Arial" w:cs="Arial"/>
          <w:color w:val="4472C4" w:themeColor="accent1"/>
        </w:rPr>
        <w:t>getPrice</w:t>
      </w:r>
      <w:r w:rsidRPr="00511D8D">
        <w:rPr>
          <w:rFonts w:ascii="Arial" w:hAnsi="Arial" w:cs="Arial"/>
          <w:color w:val="000000" w:themeColor="text1"/>
        </w:rPr>
        <w:t>(IUniswapV2Pair _exchange, address _denominationToken, uint8 _minBlocksBack, uint8 _maxBlocksBack, UniswapOracle.ProofData memory _proofData) public returns (uint256 price) ;</w:t>
      </w:r>
      <w:r w:rsidRPr="00511D8D">
        <w:rPr>
          <w:rFonts w:ascii="Arial" w:hAnsi="Arial" w:cs="Arial"/>
          <w:color w:val="000000" w:themeColor="text1"/>
        </w:rPr>
        <w:tab/>
      </w:r>
      <w:r w:rsidRPr="00511D8D">
        <w:rPr>
          <w:rFonts w:ascii="Arial" w:hAnsi="Arial" w:cs="Arial"/>
          <w:color w:val="000000" w:themeColor="text1"/>
        </w:rPr>
        <w:tab/>
      </w:r>
    </w:p>
    <w:p w14:paraId="40A2429E" w14:textId="79A750CF" w:rsidR="00511D8D" w:rsidRPr="00511D8D" w:rsidRDefault="00511D8D" w:rsidP="00511D8D">
      <w:pPr>
        <w:pStyle w:val="NormalWeb"/>
        <w:ind w:left="1440" w:firstLine="270"/>
        <w:rPr>
          <w:rFonts w:ascii="Arial" w:hAnsi="Arial" w:cs="Arial"/>
          <w:color w:val="0070C0"/>
        </w:rPr>
      </w:pPr>
      <w:r w:rsidRPr="00511D8D">
        <w:rPr>
          <w:rFonts w:ascii="Arial" w:hAnsi="Arial" w:cs="Arial"/>
          <w:color w:val="000000" w:themeColor="text1"/>
        </w:rPr>
        <w:t xml:space="preserve">  </w:t>
      </w:r>
      <w:r w:rsidRPr="00511D8D">
        <w:rPr>
          <w:rFonts w:ascii="Arial" w:hAnsi="Arial" w:cs="Arial"/>
          <w:color w:val="4472C4" w:themeColor="accent1"/>
        </w:rPr>
        <w:t>getPriceForSpecificTimePoint</w:t>
      </w:r>
      <w:r w:rsidRPr="00511D8D">
        <w:rPr>
          <w:rFonts w:ascii="Arial" w:hAnsi="Arial" w:cs="Arial"/>
          <w:color w:val="000000" w:themeColor="text1"/>
        </w:rPr>
        <w:t>(IUniswapV2Pair _uniswapV2Pair, address _denominationToken, uint8 _minBlocksBack, uint8 _maxBlocksBack, ProofData memory _proofData, uint256 _expiryTimestamp) public view returns (uint256 price) ;</w:t>
      </w:r>
    </w:p>
    <w:p w14:paraId="2BE280A4" w14:textId="3D4D6DC9" w:rsidR="00511D8D" w:rsidRPr="00511D8D" w:rsidRDefault="00511D8D" w:rsidP="00511D8D">
      <w:pPr>
        <w:pStyle w:val="NormalWeb"/>
        <w:ind w:left="1440" w:firstLine="270"/>
        <w:rPr>
          <w:rFonts w:ascii="Arial" w:hAnsi="Arial" w:cs="Arial"/>
          <w:color w:val="000000" w:themeColor="text1"/>
        </w:rPr>
      </w:pPr>
      <w:r w:rsidRPr="00511D8D">
        <w:rPr>
          <w:rFonts w:ascii="Arial" w:hAnsi="Arial" w:cs="Arial"/>
          <w:color w:val="000000" w:themeColor="text1"/>
        </w:rPr>
        <w:t xml:space="preserve">    </w:t>
      </w:r>
      <w:r w:rsidRPr="00511D8D">
        <w:rPr>
          <w:rFonts w:ascii="Arial" w:hAnsi="Arial" w:cs="Arial"/>
          <w:color w:val="4472C4" w:themeColor="accent1"/>
        </w:rPr>
        <w:t>g</w:t>
      </w:r>
      <w:r w:rsidRPr="00511D8D">
        <w:rPr>
          <w:rFonts w:ascii="Arial" w:hAnsi="Arial" w:cs="Arial"/>
          <w:color w:val="4472C4" w:themeColor="accent1"/>
        </w:rPr>
        <w:t>etPriceRaw</w:t>
      </w:r>
      <w:r w:rsidRPr="00511D8D">
        <w:rPr>
          <w:rFonts w:ascii="Arial" w:hAnsi="Arial" w:cs="Arial"/>
          <w:color w:val="000000" w:themeColor="text1"/>
        </w:rPr>
        <w:t>(IUniswapV2Pair _uniswapV2Pair, bool _denominationTokenIs0, uint8 _minBlocksBack, uint8 _maxBlocksBack, ProofData memory _proofData, uint256 _expiryTimestamp) public view returns (uint256 price) ;</w:t>
      </w:r>
    </w:p>
    <w:p w14:paraId="2B6DD3DE" w14:textId="77777777" w:rsidR="00511D8D" w:rsidRPr="00511D8D" w:rsidRDefault="00511D8D" w:rsidP="00511D8D">
      <w:pPr>
        <w:pStyle w:val="NormalWeb"/>
        <w:ind w:left="1440" w:firstLine="270"/>
        <w:rPr>
          <w:rFonts w:ascii="Arial" w:hAnsi="Arial" w:cs="Arial"/>
          <w:color w:val="0070C0"/>
        </w:rPr>
      </w:pPr>
      <w:r w:rsidRPr="00511D8D">
        <w:rPr>
          <w:rFonts w:ascii="Arial" w:hAnsi="Arial" w:cs="Arial"/>
          <w:color w:val="0070C0"/>
        </w:rPr>
        <w:t xml:space="preserve">    </w:t>
      </w:r>
    </w:p>
    <w:p w14:paraId="1F1F0659" w14:textId="41A97BCA" w:rsidR="00511D8D" w:rsidRDefault="00511D8D" w:rsidP="00511D8D">
      <w:pPr>
        <w:pStyle w:val="NormalWeb"/>
        <w:ind w:left="1440" w:firstLine="270"/>
        <w:rPr>
          <w:rFonts w:ascii="Arial" w:hAnsi="Arial" w:cs="Arial"/>
        </w:rPr>
      </w:pPr>
      <w:r w:rsidRPr="00511D8D">
        <w:rPr>
          <w:rFonts w:ascii="Arial" w:hAnsi="Arial" w:cs="Arial"/>
          <w:color w:val="000000" w:themeColor="text1"/>
        </w:rPr>
        <w:t xml:space="preserve">    </w:t>
      </w:r>
      <w:r w:rsidRPr="00511D8D">
        <w:rPr>
          <w:rFonts w:ascii="Arial" w:hAnsi="Arial" w:cs="Arial"/>
          <w:color w:val="4472C4" w:themeColor="accent1"/>
        </w:rPr>
        <w:t>getSpecificTimePriceCumulativeLast</w:t>
      </w:r>
      <w:r w:rsidRPr="00511D8D">
        <w:rPr>
          <w:rFonts w:ascii="Arial" w:hAnsi="Arial" w:cs="Arial"/>
          <w:color w:val="000000" w:themeColor="text1"/>
        </w:rPr>
        <w:t>(IUniswapV2Pair _uniswapV2Pair, bool _denominationTokenIs0, uint256 _expiryTimestamp) public view returns (uint256 priceCumulativeLast) ;</w:t>
      </w:r>
    </w:p>
    <w:p w14:paraId="4B83DFE1" w14:textId="77777777" w:rsidR="00511D8D" w:rsidRDefault="00511D8D" w:rsidP="00511D8D">
      <w:pPr>
        <w:pStyle w:val="NormalWeb"/>
        <w:ind w:left="1440" w:firstLine="270"/>
        <w:rPr>
          <w:rFonts w:ascii="Arial" w:hAnsi="Arial" w:cs="Arial"/>
        </w:rPr>
      </w:pPr>
    </w:p>
    <w:p w14:paraId="7C241426" w14:textId="283AF9EC" w:rsidR="00B105A1" w:rsidRPr="005358BB" w:rsidRDefault="00B105A1" w:rsidP="00B105A1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70C0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bCs/>
          <w:color w:val="0070C0"/>
          <w:sz w:val="28"/>
          <w:szCs w:val="28"/>
          <w:u w:val="single"/>
        </w:rPr>
        <w:lastRenderedPageBreak/>
        <w:t>Bibliography</w:t>
      </w:r>
    </w:p>
    <w:p w14:paraId="49E48F54" w14:textId="4FCCB729" w:rsidR="00B105A1" w:rsidRPr="00B105A1" w:rsidRDefault="00B105A1" w:rsidP="00B10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9jlxs4h1ulox" w:history="1">
        <w:r w:rsidRPr="00B105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https://docs.google.com/document/d/13xDJoPqfR6H3N_AMdBuSV8t20pEGiUqo4kCOJkBEV3o/edit#heading=h.9jlxs4h1ulox</w:t>
        </w:r>
      </w:hyperlink>
      <w:r w:rsidRPr="00B105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5B60F5" w14:textId="7800D2F7" w:rsidR="00B105A1" w:rsidRPr="00B105A1" w:rsidRDefault="00B105A1" w:rsidP="00B10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B105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https://github.com/opynfinance/GammaProtocol/blob/master/contracts/Oracle.sol</w:t>
        </w:r>
      </w:hyperlink>
      <w:r w:rsidRPr="00B105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A36FDF" w14:textId="77777777" w:rsidR="00B105A1" w:rsidRPr="00B105A1" w:rsidRDefault="00B105A1" w:rsidP="00B10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B105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https://uniswap.org/docs/v2/core-concepts/oracles/</w:t>
        </w:r>
      </w:hyperlink>
    </w:p>
    <w:p w14:paraId="150781D3" w14:textId="77777777" w:rsidR="00B105A1" w:rsidRPr="00B105A1" w:rsidRDefault="00B105A1" w:rsidP="00B10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B105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https://docs.umaproject.org/getting-started/oracle</w:t>
        </w:r>
      </w:hyperlink>
    </w:p>
    <w:p w14:paraId="5C0C3DE3" w14:textId="360283BF" w:rsidR="00B105A1" w:rsidRDefault="00B105A1" w:rsidP="00B10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B105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https://github.com/Keydonix/uniswap-oracle</w:t>
        </w:r>
      </w:hyperlink>
    </w:p>
    <w:p w14:paraId="1984F9D3" w14:textId="72150BDD" w:rsidR="005177A0" w:rsidRPr="00B105A1" w:rsidRDefault="005177A0" w:rsidP="00B10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5177A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https://docs.umaproject.org/oracle/known-issues</w:t>
        </w:r>
      </w:hyperlink>
    </w:p>
    <w:p w14:paraId="1AB0651F" w14:textId="77777777" w:rsidR="00B105A1" w:rsidRDefault="00B105A1" w:rsidP="005E4E06">
      <w:pPr>
        <w:pStyle w:val="NormalWeb"/>
        <w:ind w:left="360"/>
        <w:rPr>
          <w:rFonts w:ascii="Arial" w:hAnsi="Arial" w:cs="Arial"/>
        </w:rPr>
      </w:pPr>
    </w:p>
    <w:p w14:paraId="4818AC45" w14:textId="77777777" w:rsidR="005E4E06" w:rsidRDefault="005E4E06" w:rsidP="005E4E06">
      <w:pPr>
        <w:pStyle w:val="NormalWeb"/>
        <w:rPr>
          <w:rFonts w:ascii="Arial" w:hAnsi="Arial" w:cs="Arial"/>
          <w:color w:val="0070C0"/>
          <w:sz w:val="28"/>
          <w:szCs w:val="28"/>
        </w:rPr>
      </w:pPr>
    </w:p>
    <w:p w14:paraId="373D9340" w14:textId="47C6DD3B" w:rsidR="005E4E06" w:rsidRPr="005E4E06" w:rsidRDefault="005E4E06" w:rsidP="005E4E06">
      <w:pPr>
        <w:pStyle w:val="NormalWeb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 xml:space="preserve">     </w:t>
      </w:r>
    </w:p>
    <w:p w14:paraId="650542F9" w14:textId="28BAADA3" w:rsidR="00CA468F" w:rsidRPr="005358BB" w:rsidRDefault="00CA468F" w:rsidP="005358BB">
      <w:pPr>
        <w:spacing w:before="240" w:after="240" w:line="240" w:lineRule="auto"/>
        <w:ind w:left="360"/>
        <w:rPr>
          <w:rFonts w:ascii="Arial" w:hAnsi="Arial" w:cs="Arial"/>
        </w:rPr>
      </w:pPr>
    </w:p>
    <w:sectPr w:rsidR="00CA468F" w:rsidRPr="0053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23C13"/>
    <w:multiLevelType w:val="hybridMultilevel"/>
    <w:tmpl w:val="C5B8A00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32C4C72"/>
    <w:multiLevelType w:val="hybridMultilevel"/>
    <w:tmpl w:val="3EC46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BD23F3"/>
    <w:multiLevelType w:val="hybridMultilevel"/>
    <w:tmpl w:val="C0786C92"/>
    <w:lvl w:ilvl="0" w:tplc="62688DBA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" w15:restartNumberingAfterBreak="0">
    <w:nsid w:val="04E91D70"/>
    <w:multiLevelType w:val="hybridMultilevel"/>
    <w:tmpl w:val="B48E3C8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7C07899"/>
    <w:multiLevelType w:val="hybridMultilevel"/>
    <w:tmpl w:val="1AD6D8C8"/>
    <w:lvl w:ilvl="0" w:tplc="0409000F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" w15:restartNumberingAfterBreak="0">
    <w:nsid w:val="0C0E348B"/>
    <w:multiLevelType w:val="hybridMultilevel"/>
    <w:tmpl w:val="EE48DE96"/>
    <w:lvl w:ilvl="0" w:tplc="62688DBA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" w15:restartNumberingAfterBreak="0">
    <w:nsid w:val="109B4400"/>
    <w:multiLevelType w:val="hybridMultilevel"/>
    <w:tmpl w:val="D5EEB686"/>
    <w:lvl w:ilvl="0" w:tplc="62688DBA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9226F"/>
    <w:multiLevelType w:val="hybridMultilevel"/>
    <w:tmpl w:val="800A911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9E4538A"/>
    <w:multiLevelType w:val="hybridMultilevel"/>
    <w:tmpl w:val="4768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76653"/>
    <w:multiLevelType w:val="hybridMultilevel"/>
    <w:tmpl w:val="89A4E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A81DCF"/>
    <w:multiLevelType w:val="multilevel"/>
    <w:tmpl w:val="75EA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146E1"/>
    <w:multiLevelType w:val="hybridMultilevel"/>
    <w:tmpl w:val="D780DF82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2" w15:restartNumberingAfterBreak="0">
    <w:nsid w:val="53145BE0"/>
    <w:multiLevelType w:val="hybridMultilevel"/>
    <w:tmpl w:val="B48E3C8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5C65680C"/>
    <w:multiLevelType w:val="hybridMultilevel"/>
    <w:tmpl w:val="B48E3C8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611C35D0"/>
    <w:multiLevelType w:val="hybridMultilevel"/>
    <w:tmpl w:val="405EB2A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65233B19"/>
    <w:multiLevelType w:val="hybridMultilevel"/>
    <w:tmpl w:val="BCE41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9B450C"/>
    <w:multiLevelType w:val="hybridMultilevel"/>
    <w:tmpl w:val="1B8ABD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82D593D"/>
    <w:multiLevelType w:val="hybridMultilevel"/>
    <w:tmpl w:val="72405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348C6"/>
    <w:multiLevelType w:val="hybridMultilevel"/>
    <w:tmpl w:val="4A785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A4401B"/>
    <w:multiLevelType w:val="hybridMultilevel"/>
    <w:tmpl w:val="011609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77D73475"/>
    <w:multiLevelType w:val="hybridMultilevel"/>
    <w:tmpl w:val="3FC6FF4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8"/>
  </w:num>
  <w:num w:numId="5">
    <w:abstractNumId w:val="9"/>
  </w:num>
  <w:num w:numId="6">
    <w:abstractNumId w:val="13"/>
  </w:num>
  <w:num w:numId="7">
    <w:abstractNumId w:val="3"/>
  </w:num>
  <w:num w:numId="8">
    <w:abstractNumId w:val="7"/>
  </w:num>
  <w:num w:numId="9">
    <w:abstractNumId w:val="12"/>
  </w:num>
  <w:num w:numId="10">
    <w:abstractNumId w:val="11"/>
  </w:num>
  <w:num w:numId="11">
    <w:abstractNumId w:val="19"/>
  </w:num>
  <w:num w:numId="12">
    <w:abstractNumId w:val="17"/>
  </w:num>
  <w:num w:numId="13">
    <w:abstractNumId w:val="20"/>
  </w:num>
  <w:num w:numId="14">
    <w:abstractNumId w:val="16"/>
  </w:num>
  <w:num w:numId="15">
    <w:abstractNumId w:val="14"/>
  </w:num>
  <w:num w:numId="16">
    <w:abstractNumId w:val="0"/>
  </w:num>
  <w:num w:numId="17">
    <w:abstractNumId w:val="4"/>
  </w:num>
  <w:num w:numId="18">
    <w:abstractNumId w:val="2"/>
  </w:num>
  <w:num w:numId="19">
    <w:abstractNumId w:val="5"/>
  </w:num>
  <w:num w:numId="20">
    <w:abstractNumId w:val="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BB"/>
    <w:rsid w:val="00065A73"/>
    <w:rsid w:val="003A0722"/>
    <w:rsid w:val="004B098D"/>
    <w:rsid w:val="00511D8D"/>
    <w:rsid w:val="005177A0"/>
    <w:rsid w:val="005358BB"/>
    <w:rsid w:val="005550CC"/>
    <w:rsid w:val="005E4E06"/>
    <w:rsid w:val="00AD2A58"/>
    <w:rsid w:val="00B105A1"/>
    <w:rsid w:val="00B54C27"/>
    <w:rsid w:val="00B867FE"/>
    <w:rsid w:val="00C77601"/>
    <w:rsid w:val="00CA468F"/>
    <w:rsid w:val="00CE19F5"/>
    <w:rsid w:val="00E45B94"/>
    <w:rsid w:val="00EA0479"/>
    <w:rsid w:val="00EC204D"/>
    <w:rsid w:val="00FE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DB71"/>
  <w15:chartTrackingRefBased/>
  <w15:docId w15:val="{32CFD821-C06D-46C8-A198-2D3DE0AB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58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58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35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E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4E0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05A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77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0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8226;%09https:/github.com/Keydonix/uniswap-oracle" TargetMode="External"/><Relationship Id="rId13" Type="http://schemas.openxmlformats.org/officeDocument/2006/relationships/hyperlink" Target="https://github.com/Keydonix/uniswap-orac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iswap.org/docs/v2/smart-contract-integration/building-an-oracle/" TargetMode="External"/><Relationship Id="rId12" Type="http://schemas.openxmlformats.org/officeDocument/2006/relationships/hyperlink" Target="https://docs.umaproject.org/getting-started/oracl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niswap.org/docs/v2/core-concepts/oracles/" TargetMode="External"/><Relationship Id="rId11" Type="http://schemas.openxmlformats.org/officeDocument/2006/relationships/hyperlink" Target="https://uniswap.org/docs/v2/core-concepts/oracles/" TargetMode="External"/><Relationship Id="rId5" Type="http://schemas.openxmlformats.org/officeDocument/2006/relationships/hyperlink" Target="https://docs.umaproject.org/oracle/dvm-interfac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opynfinance/GammaProtocol/blob/master/contracts/Oracle.s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3xDJoPqfR6H3N_AMdBuSV8t20pEGiUqo4kCOJkBEV3o/edit" TargetMode="External"/><Relationship Id="rId14" Type="http://schemas.openxmlformats.org/officeDocument/2006/relationships/hyperlink" Target="https://docs.umaproject.org/oracle/known-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jliu016@citymail.cuny.edu</dc:creator>
  <cp:keywords/>
  <dc:description/>
  <cp:lastModifiedBy>jliu016@citymail.cuny.edu</cp:lastModifiedBy>
  <cp:revision>4</cp:revision>
  <dcterms:created xsi:type="dcterms:W3CDTF">2021-03-08T02:56:00Z</dcterms:created>
  <dcterms:modified xsi:type="dcterms:W3CDTF">2021-03-08T11:45:00Z</dcterms:modified>
</cp:coreProperties>
</file>