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Business Rules</w:t>
      </w:r>
    </w:p>
    <w:p w:rsidR="00000000" w:rsidDel="00000000" w:rsidP="00000000" w:rsidRDefault="00000000" w:rsidRPr="00000000" w14:paraId="00000002">
      <w:pPr>
        <w:rPr/>
      </w:pPr>
      <w:r w:rsidDel="00000000" w:rsidR="00000000" w:rsidRPr="00000000">
        <w:rPr>
          <w:rtl w:val="0"/>
        </w:rPr>
        <w:t xml:space="preserve">Additional Business Rules You will add five business rules to the above business rules. You will have to provide some means to enforce these business rules in your database, either by means of one or more triggers or a database constraint such as referential integrity, uniqueness constraint, not null constraint or the like. The business rule needs to be something that will show up in the model of your design. For instance, your business rule might be that a given sous chef cannot be mentoring on more than three menu items at the same time. None of your additional business rules can contradict any of the business rules provide in the project definition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will require known customers to enter their birth month so we can mail them specials about the restaurant on their special month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will have a status attribute on the account. This will tell us if the account is active or inactive.This is crucial because if the customer does not want to be annoyed by email blasts this can simply set their account to inactive. We can set them back to active and all their settings will be back to normal. All there saved mimi bucks will still be there when they come back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Due to constraints, we can only have a maximum of 15 items on each menu - Austin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cannot have two different groups in one table during same time. If a table is being used then the whole table should be unavailable to use. (table status: taken or open)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There is a capacity to the number of orders our staff can handle. Due to a finite number of employees that work the same shift. The staff can’t handle having more than 50 orders at the same time.  This ensures service still continues and prevents overcapacity.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