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77777777" w:rsidR="00E05DDD" w:rsidRPr="0051606C" w:rsidRDefault="00E05DDD" w:rsidP="00BC09BB">
      <w:pPr>
        <w:pStyle w:val="Title"/>
        <w:jc w:val="center"/>
        <w:rPr>
          <w:rFonts w:ascii="Times New Roman" w:hAnsi="Times New Roman" w:cs="Times New Roman"/>
          <w:sz w:val="32"/>
          <w:szCs w:val="32"/>
        </w:rPr>
      </w:pPr>
      <w:r w:rsidRPr="0051606C">
        <w:rPr>
          <w:rFonts w:ascii="Times New Roman" w:hAnsi="Times New Roman" w:cs="Times New Roman"/>
          <w:sz w:val="32"/>
          <w:szCs w:val="32"/>
        </w:rPr>
        <w:t>Detecting Fraud in Foreign Financial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77777777" w:rsidR="00E7346C" w:rsidRDefault="00E7346C" w:rsidP="00E05DDD">
      <w:pPr>
        <w:pStyle w:val="NoSpacing"/>
        <w:rPr>
          <w:rFonts w:ascii="Times New Roman" w:hAnsi="Times New Roman" w:cs="Times New Roman"/>
        </w:rPr>
      </w:pPr>
      <w:r>
        <w:rPr>
          <w:rFonts w:ascii="Times New Roman" w:hAnsi="Times New Roman" w:cs="Times New Roman"/>
        </w:rPr>
        <w:t>Transparency of foreign financial assistance is being recognized to be one of the key areas whereby aid effectiveness can be improved. Increased aid transparency allows for outside organizations to begin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 transactions that are suspicious and possibly fraudulent. These transactions will be identified using a numerical law about the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 higher susceptibility of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77777777" w:rsidR="00431E1A" w:rsidRPr="00431E1A" w:rsidRDefault="00431E1A" w:rsidP="00E05DDD">
      <w:pPr>
        <w:pStyle w:val="NoSpacing"/>
        <w:rPr>
          <w:rFonts w:ascii="Times New Roman" w:hAnsi="Times New Roman" w:cs="Times New Roman"/>
        </w:rPr>
      </w:pPr>
      <w:r>
        <w:rPr>
          <w:rFonts w:ascii="Times New Roman" w:hAnsi="Times New Roman" w:cs="Times New Roman"/>
        </w:rPr>
        <w:t xml:space="preserve">Foreign aid, Benford’s Law, </w:t>
      </w:r>
      <w:r w:rsidR="00E83640">
        <w:rPr>
          <w:rFonts w:ascii="Times New Roman" w:hAnsi="Times New Roman" w:cs="Times New Roman"/>
        </w:rPr>
        <w:t>fraud, data collection</w:t>
      </w:r>
      <w:r>
        <w:rPr>
          <w:rFonts w:ascii="Times New Roman" w:hAnsi="Times New Roman" w:cs="Times New Roman"/>
        </w:rPr>
        <w:t xml:space="preserve"> </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77777777"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BA51F2">
            <w:rPr>
              <w:rFonts w:ascii="Times New Roman" w:hAnsi="Times New Roman" w:cs="Times New Roman"/>
              <w:noProof/>
            </w:rPr>
            <w:t xml:space="preserve"> </w:t>
          </w:r>
          <w:r w:rsidR="00BA51F2" w:rsidRPr="00BA51F2">
            <w:rPr>
              <w:rFonts w:ascii="Times New Roman" w:hAnsi="Times New Roman" w:cs="Times New Roman"/>
              <w:noProof/>
            </w:rPr>
            <w:t>(Ghosh &amp; Kharas,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 also so that advanced analytics can be performed transactional information to better under project funded by ODA.</w:t>
      </w:r>
    </w:p>
    <w:p w14:paraId="68EE393B" w14:textId="77777777"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negative economic impact. This has 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8A4D18">
            <w:rPr>
              <w:rFonts w:ascii="Times New Roman" w:hAnsi="Times New Roman" w:cs="Times New Roman"/>
              <w:noProof/>
            </w:rPr>
            <w:t xml:space="preserve"> </w:t>
          </w:r>
          <w:r w:rsidR="008A4D18" w:rsidRPr="008A4D1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financial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8A4D18">
      <w:pPr>
        <w:pStyle w:val="NoSpacing"/>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C23C99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 xml:space="preserve">is often characterized as not effective because it goes to corrupt nations, and as a result, ODA transactions are often described as being corrupt and going to waste. However, no statistical </w:t>
      </w:r>
      <w:r w:rsidR="00DD0C90" w:rsidRPr="00DD0C90">
        <w:rPr>
          <w:rFonts w:ascii="Times New Roman" w:hAnsi="Times New Roman" w:cs="Times New Roman"/>
          <w:i/>
        </w:rPr>
        <w:lastRenderedPageBreak/>
        <w:t xml:space="preserve">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There are currently no papers detailing an analytical approach to identify foreign projects linked to corruption. Most papers deal with the subject in anecdotal manner. Most analytical papers dealing with the subject of foreign aid and international development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2A8EFC3F"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detail how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 a donor being more transparency across other dimensions not measured in the Transparency Index. The authors also did not find any relationship between transparency and donor aid volume values. Overall, the World Bank’s International Development Association (IDA) and Australia are identified as the most transparency donors, while Korea and Inter-American Development Bank Special Fund are the least transparent </w:t>
      </w:r>
      <w:sdt>
        <w:sdtPr>
          <w:rPr>
            <w:rFonts w:ascii="Times New Roman" w:hAnsi="Times New Roman" w:cs="Times New Roman"/>
          </w:rPr>
          <w:id w:val="-1297669874"/>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Placeholder1 \l 1033 </w:instrText>
          </w:r>
          <w:r w:rsidRPr="004A54E6">
            <w:rPr>
              <w:rFonts w:ascii="Times New Roman" w:hAnsi="Times New Roman" w:cs="Times New Roman"/>
            </w:rPr>
            <w:fldChar w:fldCharType="separate"/>
          </w:r>
          <w:r w:rsidRPr="004A54E6">
            <w:rPr>
              <w:rFonts w:ascii="Times New Roman" w:hAnsi="Times New Roman" w:cs="Times New Roman"/>
              <w:noProof/>
            </w:rPr>
            <w:t>(Ghosh &amp; Kharas, The Money Trail: Ranking Donor Transparency in Foreign Aid, 2011)</w:t>
          </w:r>
          <w:r w:rsidRPr="004A54E6">
            <w:rPr>
              <w:rFonts w:ascii="Times New Roman" w:hAnsi="Times New Roman" w:cs="Times New Roman"/>
            </w:rPr>
            <w:fldChar w:fldCharType="end"/>
          </w:r>
        </w:sdtContent>
      </w:sdt>
      <w:r w:rsidRPr="004A54E6">
        <w:rPr>
          <w:rFonts w:ascii="Times New Roman" w:hAnsi="Times New Roman" w:cs="Times New Roman"/>
        </w:rPr>
        <w:t>.</w:t>
      </w:r>
    </w:p>
    <w:p w14:paraId="18EAA050" w14:textId="77777777"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in their paper is the fragmentation of aid activities. Figure 1 below from Ghosh and Kharas shows the increase in the number of commitments and the decrease in the mean of the commitment size </w:t>
      </w:r>
      <w:sdt>
        <w:sdtPr>
          <w:rPr>
            <w:rFonts w:ascii="Times New Roman" w:hAnsi="Times New Roman" w:cs="Times New Roman"/>
          </w:rPr>
          <w:id w:val="70713814"/>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Placeholder1 \l 1033 </w:instrText>
          </w:r>
          <w:r w:rsidRPr="004A54E6">
            <w:rPr>
              <w:rFonts w:ascii="Times New Roman" w:hAnsi="Times New Roman" w:cs="Times New Roman"/>
            </w:rPr>
            <w:fldChar w:fldCharType="separate"/>
          </w:r>
          <w:r w:rsidRPr="004A54E6">
            <w:rPr>
              <w:rFonts w:ascii="Times New Roman" w:hAnsi="Times New Roman" w:cs="Times New Roman"/>
              <w:noProof/>
            </w:rPr>
            <w:t>(Ghosh &amp; Kharas, The Money Trail: Ranking Donor Transparency in Foreign Aid, 2011)</w:t>
          </w:r>
          <w:r w:rsidRPr="004A54E6">
            <w:rPr>
              <w:rFonts w:ascii="Times New Roman" w:hAnsi="Times New Roman" w:cs="Times New Roman"/>
            </w:rPr>
            <w:fldChar w:fldCharType="end"/>
          </w:r>
        </w:sdtContent>
      </w:sdt>
      <w:r w:rsidRPr="004A54E6">
        <w:rPr>
          <w:rFonts w:ascii="Times New Roman" w:hAnsi="Times New Roman" w:cs="Times New Roman"/>
        </w:rPr>
        <w:t>. This might be an advantage in trying to discern possible commitments (foreign aid projects)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2E4E7211" w14:textId="654293F2"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lastRenderedPageBreak/>
        <w:t xml:space="preserve">Okada and Samreth in their paper investigate the effect of foreign on corruption using a quantile regression method. The authors in their paper describe that foreign aid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foreign aid on corruption in recipient countries. Their conclusion is that foreign aid generally decreases corruption level. Their methodology and variables that they include in their study are not robust enough to make this claim.  Okada and Samreth look at Aid (Total),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Pr="004A54E6">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Pr="004A54E6">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77777777"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We also propose a useful index of evaluating data quality based on Benford’s law </w:t>
      </w:r>
      <w:sdt>
        <w:sdtPr>
          <w:rPr>
            <w:rFonts w:ascii="Times New Roman" w:hAnsi="Times New Roman" w:cs="Times New Roman"/>
          </w:rPr>
          <w:id w:val="40033138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Pr="004A54E6">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xml:space="preserve">, how to develop a data warehouse solution that supports forensic analytics to use Benford’s Law to detect fraud. Their application primarily focuses on supply chain management processes such as procurement and </w:t>
      </w:r>
      <w:r w:rsidRPr="004A54E6">
        <w:rPr>
          <w:rFonts w:ascii="Times New Roman" w:hAnsi="Times New Roman" w:cs="Times New Roman"/>
        </w:rPr>
        <w:lastRenderedPageBreak/>
        <w:t>inventory management. They used parameterized stored procedures with Dynamic SQL to analyze their supply chain data</w:t>
      </w:r>
      <w:sdt>
        <w:sdtPr>
          <w:rPr>
            <w:rFonts w:ascii="Times New Roman" w:hAnsi="Times New Roman" w:cs="Times New Roman"/>
          </w:rPr>
          <w:id w:val="87319630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1814018E" w:rsidR="004A54E6" w:rsidRDefault="004A54E6" w:rsidP="003A7DDA">
      <w:pPr>
        <w:rPr>
          <w:rFonts w:ascii="Times New Roman" w:hAnsi="Times New Roman" w:cs="Times New Roman"/>
        </w:rPr>
      </w:pPr>
      <w:r w:rsidRPr="004A54E6">
        <w:rPr>
          <w:rFonts w:ascii="Times New Roman" w:hAnsi="Times New Roman" w:cs="Times New Roman"/>
        </w:rPr>
        <w:tab/>
        <w:t xml:space="preserve">Based on the literature review, Benford’s Law and its variation of examining second digit distributions will work for attempting to detect fraud in foreign aid transactions. The importance of this paper is that no other authors have used this analytical technique, nor any other analytical techniques, to attempt to </w:t>
      </w:r>
      <w:r w:rsidR="003A7DDA">
        <w:rPr>
          <w:rFonts w:ascii="Times New Roman" w:hAnsi="Times New Roman" w:cs="Times New Roman"/>
        </w:rPr>
        <w:t>pinpoint fraud in foreign aid.</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23DDB0AA" w:rsidR="00C541B6" w:rsidRPr="00C541B6" w:rsidRDefault="00C541B6" w:rsidP="003A7DDA">
      <w:pPr>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w:t>
      </w:r>
      <w:r w:rsidR="00E95519">
        <w:rPr>
          <w:rFonts w:ascii="Times New Roman" w:hAnsi="Times New Roman" w:cs="Times New Roman"/>
        </w:rPr>
        <w:t xml:space="preserve"> explains the </w:t>
      </w:r>
      <w:r w:rsidR="007376C8">
        <w:rPr>
          <w:rFonts w:ascii="Times New Roman" w:hAnsi="Times New Roman" w:cs="Times New Roman"/>
        </w:rPr>
        <w:t>methods used, particularly the fraud detection methodologies used to flag suspicious transaction. Section 3 discusses the implementation of the methodologies and results. Section contains conclusions, processes overviews and their role in suspicious transaction, 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735ED0F7" w14:textId="77777777" w:rsidR="0003550F" w:rsidRDefault="0003550F" w:rsidP="00E05DDD">
      <w:pPr>
        <w:pStyle w:val="NoSpacing"/>
        <w:rPr>
          <w:rFonts w:ascii="Times New Roman" w:hAnsi="Times New Roman" w:cs="Times New Roman"/>
          <w:b/>
        </w:rPr>
      </w:pPr>
    </w:p>
    <w:p w14:paraId="61390149" w14:textId="25C0E004" w:rsidR="0003550F" w:rsidRPr="00653FC5" w:rsidRDefault="00653FC5" w:rsidP="00E05DDD">
      <w:pPr>
        <w:pStyle w:val="NoSpacing"/>
        <w:rPr>
          <w:rFonts w:ascii="Times New Roman" w:hAnsi="Times New Roman" w:cs="Times New Roman"/>
        </w:rPr>
      </w:pPr>
      <w:r>
        <w:rPr>
          <w:rFonts w:ascii="Times New Roman" w:hAnsi="Times New Roman" w:cs="Times New Roman"/>
        </w:rPr>
        <w:t xml:space="preserve">2.1 Data </w:t>
      </w:r>
      <w:r w:rsidR="0003550F">
        <w:rPr>
          <w:rFonts w:ascii="Times New Roman" w:hAnsi="Times New Roman" w:cs="Times New Roman"/>
        </w:rPr>
        <w:t>Collection and Clean Up</w:t>
      </w:r>
    </w:p>
    <w:p w14:paraId="6A9F1942" w14:textId="77777777"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Transaction level data from the International Aid Transparency Initiative (IATI) was used for the analysis foreign aid transactions and this data can be easily accessible via IATI’s API or IATI’s datastore, which allows users to query the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are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B9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Currency value</w:t>
            </w:r>
          </w:p>
        </w:tc>
      </w:tr>
      <w:tr w:rsidR="00A551D2" w:rsidRPr="00A551D2" w14:paraId="62311F03"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B9261C">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B9261C">
        <w:trPr>
          <w:trHeight w:val="602"/>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086598">
      <w:pPr>
        <w:pStyle w:val="NoSpacing"/>
        <w:rPr>
          <w:rFonts w:ascii="Times New Roman" w:hAnsi="Times New Roman" w:cs="Times New Roman"/>
        </w:rPr>
      </w:pPr>
    </w:p>
    <w:p w14:paraId="0CFD8347" w14:textId="003580B0" w:rsidR="007B3A08" w:rsidRDefault="00A551D2" w:rsidP="00A551D2">
      <w:pPr>
        <w:pStyle w:val="NoSpacing"/>
        <w:ind w:firstLine="720"/>
        <w:rPr>
          <w:rFonts w:ascii="Times New Roman" w:hAnsi="Times New Roman" w:cs="Times New Roman"/>
        </w:rPr>
      </w:pPr>
      <w:r w:rsidRPr="00A551D2">
        <w:rPr>
          <w:rFonts w:ascii="Times New Roman" w:hAnsi="Times New Roman" w:cs="Times New Roman"/>
        </w:rPr>
        <w:t>After filtering the data set the transaction amounts were transformed to one currency. There are 18 different currencies, including no currency identified, within the dataset and these were all transformed to</w:t>
      </w:r>
      <w:r w:rsidR="009F060C">
        <w:rPr>
          <w:rFonts w:ascii="Times New Roman" w:hAnsi="Times New Roman" w:cs="Times New Roman"/>
        </w:rPr>
        <w:t xml:space="preserve"> 2015</w:t>
      </w:r>
      <w:r w:rsidRPr="00A551D2">
        <w:rPr>
          <w:rFonts w:ascii="Times New Roman" w:hAnsi="Times New Roman" w:cs="Times New Roman"/>
        </w:rPr>
        <w:t xml:space="preserve"> United States Dollars (USD</w:t>
      </w:r>
      <w:r w:rsidR="009F060C">
        <w:rPr>
          <w:rFonts w:ascii="Times New Roman" w:hAnsi="Times New Roman" w:cs="Times New Roman"/>
        </w:rPr>
        <w:t xml:space="preserve">). </w:t>
      </w:r>
      <w:r w:rsidRPr="00A551D2">
        <w:rPr>
          <w:rFonts w:ascii="Times New Roman" w:hAnsi="Times New Roman" w:cs="Times New Roman"/>
        </w:rPr>
        <w:t>Those transactions without identified currencies were assumed to be in USD. After performing this the data was then removed of all transactions that have no values, which there are 339.</w:t>
      </w:r>
      <w:r w:rsidR="007B3A08">
        <w:rPr>
          <w:rFonts w:ascii="Times New Roman" w:hAnsi="Times New Roman" w:cs="Times New Roman"/>
        </w:rPr>
        <w:t xml:space="preserve"> </w:t>
      </w:r>
      <w:r w:rsidR="007B3A08" w:rsidRPr="00A551D2">
        <w:rPr>
          <w:rFonts w:ascii="Times New Roman" w:hAnsi="Times New Roman" w:cs="Times New Roman"/>
        </w:rPr>
        <w:t>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leave these transactions alone because it is not a safe assumption that the transaction values are split evenly</w:t>
      </w:r>
      <w:r w:rsidR="007B3A08">
        <w:rPr>
          <w:rFonts w:ascii="Times New Roman" w:hAnsi="Times New Roman" w:cs="Times New Roman"/>
        </w:rPr>
        <w:t>.</w:t>
      </w:r>
    </w:p>
    <w:p w14:paraId="72108E71" w14:textId="77777777" w:rsidR="007B3A08" w:rsidRDefault="007B3A08" w:rsidP="007B3A08">
      <w:pPr>
        <w:pStyle w:val="NoSpacing"/>
        <w:rPr>
          <w:rFonts w:ascii="Times New Roman" w:hAnsi="Times New Roman" w:cs="Times New Roman"/>
        </w:rPr>
      </w:pPr>
    </w:p>
    <w:p w14:paraId="1F968853" w14:textId="71A81680" w:rsidR="007B3A08" w:rsidRDefault="007B3A08" w:rsidP="007B3A08">
      <w:pPr>
        <w:pStyle w:val="NoSpacing"/>
        <w:rPr>
          <w:rFonts w:ascii="Times New Roman" w:hAnsi="Times New Roman" w:cs="Times New Roman"/>
          <w:i/>
        </w:rPr>
      </w:pPr>
      <w:r w:rsidRPr="007B3A08">
        <w:rPr>
          <w:rFonts w:ascii="Times New Roman" w:hAnsi="Times New Roman" w:cs="Times New Roman"/>
          <w:i/>
        </w:rPr>
        <w:t>2.2 Benford’s Law</w:t>
      </w:r>
    </w:p>
    <w:p w14:paraId="347A60C7" w14:textId="6A15A364" w:rsidR="00CB2D3D" w:rsidRDefault="007B3A08" w:rsidP="007B3A08">
      <w:pPr>
        <w:pStyle w:val="NoSpacing"/>
        <w:rPr>
          <w:rFonts w:ascii="Times New Roman" w:hAnsi="Times New Roman" w:cs="Times New Roman"/>
        </w:rPr>
      </w:pPr>
      <w:r>
        <w:rPr>
          <w:rFonts w:ascii="Times New Roman" w:hAnsi="Times New Roman" w:cs="Times New Roman"/>
        </w:rPr>
        <w:tab/>
        <w:t>Benford’</w:t>
      </w:r>
      <w:r w:rsidR="006F35DC">
        <w:rPr>
          <w:rFonts w:ascii="Times New Roman" w:hAnsi="Times New Roman" w:cs="Times New Roman"/>
        </w:rPr>
        <w:t>s Law</w:t>
      </w:r>
      <w:r w:rsidR="00B902A7">
        <w:rPr>
          <w:rFonts w:ascii="Times New Roman" w:hAnsi="Times New Roman" w:cs="Times New Roman"/>
        </w:rPr>
        <w:t xml:space="preserve"> is the mathematical tenet that says that low digits occur more frequently in large number than high digits. In 1995 </w:t>
      </w:r>
      <w:r w:rsidR="00B902A7" w:rsidRPr="00B902A7">
        <w:rPr>
          <w:rFonts w:ascii="Times New Roman" w:hAnsi="Times New Roman" w:cs="Times New Roman"/>
        </w:rPr>
        <w:t>Hill, a mathematician, provided a proof for Benford’s law as well as demonstrating how it applied to</w:t>
      </w:r>
      <w:r w:rsidR="00B902A7">
        <w:rPr>
          <w:rFonts w:ascii="Times New Roman" w:hAnsi="Times New Roman" w:cs="Times New Roman"/>
        </w:rPr>
        <w:t xml:space="preserve"> stock market data, census sta</w:t>
      </w:r>
      <w:r w:rsidR="00B902A7" w:rsidRPr="00B902A7">
        <w:rPr>
          <w:rFonts w:ascii="Times New Roman" w:hAnsi="Times New Roman" w:cs="Times New Roman"/>
        </w:rPr>
        <w:t>tistics, and cer</w:t>
      </w:r>
      <w:r w:rsidR="00B902A7">
        <w:rPr>
          <w:rFonts w:ascii="Times New Roman" w:hAnsi="Times New Roman" w:cs="Times New Roman"/>
        </w:rPr>
        <w:t>tain accounting data</w:t>
      </w:r>
      <w:r w:rsidR="00B902A7" w:rsidRPr="00B902A7">
        <w:rPr>
          <w:rFonts w:ascii="Times New Roman" w:hAnsi="Times New Roman" w:cs="Times New Roman"/>
        </w:rPr>
        <w:t>. He noted that Benford’s distribution, like the normal distribution, is an empirically observable phenomenon. Hill’s proof relies on the fact that the numbers in sets that conform to the Benford distribution are second generation distributions, that is, combinations of other distributions. If distributions are selected at ran- dom and random samples are taken from each of these distributions, then the significant- digit frequencies of the combined samplings will converge to Benford’s distribution, even though the individual distributions may not closely follow the law</w:t>
      </w:r>
      <w:r w:rsidR="00B902A7">
        <w:rPr>
          <w:rFonts w:ascii="Times New Roman" w:hAnsi="Times New Roman" w:cs="Times New Roman"/>
        </w:rPr>
        <w:t xml:space="preserve"> (</w:t>
      </w:r>
      <w:sdt>
        <w:sdtPr>
          <w:rPr>
            <w:rFonts w:ascii="Times New Roman" w:hAnsi="Times New Roman" w:cs="Times New Roman"/>
          </w:rPr>
          <w:id w:val="-139428202"/>
          <w:citation/>
        </w:sdtPr>
        <w:sdtContent>
          <w:r w:rsidR="00B902A7">
            <w:rPr>
              <w:rFonts w:ascii="Times New Roman" w:hAnsi="Times New Roman" w:cs="Times New Roman"/>
            </w:rPr>
            <w:fldChar w:fldCharType="begin"/>
          </w:r>
          <w:r w:rsidR="00B902A7">
            <w:rPr>
              <w:rFonts w:ascii="Times New Roman" w:hAnsi="Times New Roman" w:cs="Times New Roman"/>
            </w:rPr>
            <w:instrText xml:space="preserve"> CITATION Dur04 \l 1033 </w:instrText>
          </w:r>
          <w:r w:rsidR="00B902A7">
            <w:rPr>
              <w:rFonts w:ascii="Times New Roman" w:hAnsi="Times New Roman" w:cs="Times New Roman"/>
            </w:rPr>
            <w:fldChar w:fldCharType="separate"/>
          </w:r>
          <w:r w:rsidR="00B902A7">
            <w:rPr>
              <w:rFonts w:ascii="Times New Roman" w:hAnsi="Times New Roman" w:cs="Times New Roman"/>
              <w:noProof/>
            </w:rPr>
            <w:t xml:space="preserve"> </w:t>
          </w:r>
          <w:r w:rsidR="00B902A7" w:rsidRPr="00B902A7">
            <w:rPr>
              <w:rFonts w:ascii="Times New Roman" w:hAnsi="Times New Roman" w:cs="Times New Roman"/>
              <w:noProof/>
            </w:rPr>
            <w:t>(Durtschi, Hillison, &amp; Pacini, 2004)</w:t>
          </w:r>
          <w:r w:rsidR="00B902A7">
            <w:rPr>
              <w:rFonts w:ascii="Times New Roman" w:hAnsi="Times New Roman" w:cs="Times New Roman"/>
            </w:rPr>
            <w:fldChar w:fldCharType="end"/>
          </w:r>
        </w:sdtContent>
      </w:sdt>
      <w:r w:rsidR="00B902A7">
        <w:rPr>
          <w:rFonts w:ascii="Times New Roman" w:hAnsi="Times New Roman" w:cs="Times New Roman"/>
        </w:rPr>
        <w:t>.</w:t>
      </w:r>
      <w:r w:rsidR="00A81F27">
        <w:rPr>
          <w:rFonts w:ascii="Times New Roman" w:hAnsi="Times New Roman" w:cs="Times New Roman"/>
        </w:rPr>
        <w:t xml:space="preserve"> Based on Benford’s Law the probability that a number has any particular non-zero first digit is:</w:t>
      </w:r>
    </w:p>
    <w:p w14:paraId="30BE55B9" w14:textId="77777777" w:rsidR="00A81F27" w:rsidRDefault="00A81F27" w:rsidP="007B3A08">
      <w:pPr>
        <w:pStyle w:val="NoSpacing"/>
        <w:rPr>
          <w:rFonts w:ascii="Times New Roman" w:hAnsi="Times New Roman" w:cs="Times New Roman"/>
        </w:rPr>
      </w:pPr>
    </w:p>
    <w:p w14:paraId="450EF68F" w14:textId="4E58D4D2" w:rsidR="00A81F27" w:rsidRPr="007B3A08" w:rsidRDefault="00A81F27" w:rsidP="007B3A08">
      <w:pPr>
        <w:pStyle w:val="NoSpacing"/>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en>
              </m:f>
            </m:e>
          </m:func>
          <m:r>
            <w:rPr>
              <w:rFonts w:ascii="Cambria Math" w:hAnsi="Cambria Math" w:cs="Times New Roman"/>
            </w:rPr>
            <m:t>)</m:t>
          </m:r>
        </m:oMath>
      </m:oMathPara>
    </w:p>
    <w:p w14:paraId="043013E1" w14:textId="77777777" w:rsidR="007B3A08" w:rsidRDefault="007B3A08" w:rsidP="007B3A08">
      <w:pPr>
        <w:pStyle w:val="NoSpacing"/>
        <w:rPr>
          <w:rFonts w:ascii="Times New Roman" w:hAnsi="Times New Roman" w:cs="Times New Roman"/>
        </w:rPr>
      </w:pPr>
    </w:p>
    <w:p w14:paraId="25FFE61B" w14:textId="2A6B1D3C" w:rsidR="007B3A08" w:rsidRDefault="00A81F27" w:rsidP="00A81F27">
      <w:pPr>
        <w:pStyle w:val="NoSpacing"/>
        <w:jc w:val="center"/>
        <w:rPr>
          <w:rFonts w:ascii="Times New Roman" w:hAnsi="Times New Roman" w:cs="Times New Roman"/>
        </w:rPr>
      </w:pPr>
      <w:r>
        <w:rPr>
          <w:rFonts w:ascii="Times New Roman" w:hAnsi="Times New Roman" w:cs="Times New Roman"/>
        </w:rPr>
        <w:t>Where d is a number 1,2 … 9, and P is the probability</w:t>
      </w:r>
    </w:p>
    <w:p w14:paraId="3EDD1451" w14:textId="77777777" w:rsidR="00A81F27" w:rsidRDefault="00A81F27" w:rsidP="00A81F27">
      <w:pPr>
        <w:pStyle w:val="NoSpacing"/>
        <w:rPr>
          <w:rFonts w:ascii="Times New Roman" w:hAnsi="Times New Roman" w:cs="Times New Roman"/>
        </w:rPr>
      </w:pPr>
    </w:p>
    <w:p w14:paraId="42614F94" w14:textId="7DE479C6" w:rsidR="00A81F27" w:rsidRDefault="00A81F27" w:rsidP="00A81F27">
      <w:pPr>
        <w:pStyle w:val="NoSpacing"/>
        <w:rPr>
          <w:rFonts w:ascii="Times New Roman" w:hAnsi="Times New Roman" w:cs="Times New Roman"/>
        </w:rPr>
      </w:pPr>
      <w:r>
        <w:rPr>
          <w:rFonts w:ascii="Times New Roman" w:hAnsi="Times New Roman" w:cs="Times New Roman"/>
        </w:rPr>
        <w:t>Using this formula, the probability that the first digit of a number is one is estimated to be 30 percent while the probability the first digit is a nine is 4.6 percent. Formulas for expected digital frequencies are:</w:t>
      </w:r>
    </w:p>
    <w:p w14:paraId="032A03E7" w14:textId="77777777" w:rsidR="00A81F27" w:rsidRDefault="00A81F27" w:rsidP="00A81F27">
      <w:pPr>
        <w:pStyle w:val="NoSpacing"/>
        <w:rPr>
          <w:rFonts w:ascii="Times New Roman" w:hAnsi="Times New Roman" w:cs="Times New Roman"/>
        </w:rPr>
      </w:pPr>
    </w:p>
    <w:p w14:paraId="7CC3E12B" w14:textId="7CDD889F" w:rsidR="00A81F27" w:rsidRPr="00A81F27" w:rsidRDefault="00A81F27" w:rsidP="00A81F27">
      <w:pPr>
        <w:pStyle w:val="NoSpacing"/>
        <w:rPr>
          <w:rFonts w:ascii="Times New Roman" w:eastAsiaTheme="minorEastAsia" w:hAnsi="Times New Roman" w:cs="Times New Roman"/>
        </w:rPr>
      </w:pPr>
      <w:r>
        <w:rPr>
          <w:rFonts w:ascii="Times New Roman" w:hAnsi="Times New Roman" w:cs="Times New Roman"/>
        </w:rPr>
        <w:t>First digit of a number:</w:t>
      </w:r>
    </w:p>
    <w:p w14:paraId="48BD8B98" w14:textId="50079AC3" w:rsidR="00A81F27" w:rsidRPr="00B9261C" w:rsidRDefault="00A81F27" w:rsidP="00A81F27">
      <w:pPr>
        <w:pStyle w:val="NoSpacing"/>
        <w:rPr>
          <w:rFonts w:ascii="Times New Roman" w:eastAsiaTheme="minorEastAsia" w:hAnsi="Times New Roman" w:cs="Times New Roman"/>
        </w:rPr>
      </w:pPr>
      <m:oMathPara>
        <m:oMath>
          <m:r>
            <w:rPr>
              <w:rFonts w:ascii="Cambria Math" w:hAnsi="Cambria Math" w:cs="Times New Roman"/>
            </w:rPr>
            <m:t xml:space="preserve">Probability </m:t>
          </m:r>
          <m:d>
            <m:dPr>
              <m:ctrlPr>
                <w:rPr>
                  <w:rFonts w:ascii="Cambria Math" w:hAnsi="Cambria Math" w:cs="Times New Roman"/>
                  <w:i/>
                </w:rPr>
              </m:ctrlPr>
            </m:dPr>
            <m:e>
              <m:r>
                <w:rPr>
                  <w:rFonts w:ascii="Cambria Math" w:hAnsi="Cambria Math" w:cs="Times New Roman"/>
                </w:rPr>
                <m:t>D1=d1</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m:t>
                          </m:r>
                        </m:den>
                      </m:f>
                    </m:e>
                  </m:d>
                </m:e>
              </m:d>
            </m:e>
          </m:func>
        </m:oMath>
      </m:oMathPara>
    </w:p>
    <w:p w14:paraId="33BD4A38" w14:textId="577823D4" w:rsidR="00A551D2" w:rsidRPr="00B56A8B" w:rsidRDefault="00B56A8B" w:rsidP="00E05DDD">
      <w:pPr>
        <w:pStyle w:val="NoSpacing"/>
        <w:rPr>
          <w:rFonts w:ascii="Times New Roman" w:hAnsi="Times New Roman" w:cs="Times New Roman"/>
        </w:rPr>
      </w:pPr>
      <m:oMathPara>
        <m:oMath>
          <m:r>
            <w:rPr>
              <w:rFonts w:ascii="Cambria Math" w:hAnsi="Cambria Math" w:cs="Times New Roman"/>
            </w:rPr>
            <m:t>d1=(1,2, 3…9)</m:t>
          </m:r>
        </m:oMath>
      </m:oMathPara>
    </w:p>
    <w:p w14:paraId="37035F12" w14:textId="4F0F8560" w:rsidR="00B56A8B" w:rsidRDefault="00B56A8B" w:rsidP="00E05DDD">
      <w:pPr>
        <w:pStyle w:val="NoSpacing"/>
        <w:rPr>
          <w:rFonts w:ascii="Times New Roman" w:hAnsi="Times New Roman" w:cs="Times New Roman"/>
        </w:rPr>
      </w:pPr>
      <w:r>
        <w:rPr>
          <w:rFonts w:ascii="Times New Roman" w:hAnsi="Times New Roman" w:cs="Times New Roman"/>
        </w:rPr>
        <w:t>For second digit of a number:</w:t>
      </w:r>
    </w:p>
    <w:p w14:paraId="17631453" w14:textId="57B96E0D"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m:t>
          </m:r>
          <m:d>
            <m:dPr>
              <m:ctrlPr>
                <w:rPr>
                  <w:rFonts w:ascii="Cambria Math" w:hAnsi="Cambria Math" w:cs="Times New Roman"/>
                  <w:i/>
                </w:rPr>
              </m:ctrlPr>
            </m:dPr>
            <m:e>
              <m:r>
                <w:rPr>
                  <w:rFonts w:ascii="Cambria Math" w:hAnsi="Cambria Math" w:cs="Times New Roman"/>
                </w:rPr>
                <m:t>D2=d2</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9</m:t>
              </m:r>
            </m:sup>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e>
              </m:func>
            </m:e>
          </m:nary>
        </m:oMath>
      </m:oMathPara>
    </w:p>
    <w:p w14:paraId="7D1BC303" w14:textId="5B11B549" w:rsidR="00B56A8B" w:rsidRPr="00B56A8B" w:rsidRDefault="00B56A8B" w:rsidP="00E05DDD">
      <w:pPr>
        <w:pStyle w:val="NoSpacing"/>
        <w:rPr>
          <w:rFonts w:ascii="Times New Roman" w:hAnsi="Times New Roman" w:cs="Times New Roman"/>
        </w:rPr>
      </w:pPr>
      <m:oMathPara>
        <m:oMath>
          <m:r>
            <w:rPr>
              <w:rFonts w:ascii="Cambria Math" w:hAnsi="Cambria Math" w:cs="Times New Roman"/>
            </w:rPr>
            <m:t>d2=(1, 2, 3, …0)</m:t>
          </m:r>
        </m:oMath>
      </m:oMathPara>
    </w:p>
    <w:p w14:paraId="7FD51F35" w14:textId="77777777" w:rsidR="00A551D2" w:rsidRDefault="00A551D2" w:rsidP="00E05DDD">
      <w:pPr>
        <w:pStyle w:val="NoSpacing"/>
        <w:rPr>
          <w:rFonts w:ascii="Times New Roman" w:hAnsi="Times New Roman" w:cs="Times New Roman"/>
          <w:b/>
        </w:rPr>
      </w:pPr>
    </w:p>
    <w:p w14:paraId="5FE3F5FB" w14:textId="77777777" w:rsidR="00B56A8B" w:rsidRDefault="00B56A8B" w:rsidP="00E05DDD">
      <w:pPr>
        <w:pStyle w:val="NoSpacing"/>
        <w:rPr>
          <w:rFonts w:ascii="Times New Roman" w:hAnsi="Times New Roman" w:cs="Times New Roman"/>
        </w:rPr>
      </w:pPr>
    </w:p>
    <w:p w14:paraId="4760818A" w14:textId="77777777" w:rsidR="00B56A8B" w:rsidRDefault="00B56A8B" w:rsidP="00E05DDD">
      <w:pPr>
        <w:pStyle w:val="NoSpacing"/>
        <w:rPr>
          <w:rFonts w:ascii="Times New Roman" w:hAnsi="Times New Roman" w:cs="Times New Roman"/>
        </w:rPr>
      </w:pPr>
    </w:p>
    <w:p w14:paraId="019323DC" w14:textId="395DA83A" w:rsidR="00B56A8B" w:rsidRDefault="00B56A8B" w:rsidP="00E05DDD">
      <w:pPr>
        <w:pStyle w:val="NoSpacing"/>
        <w:rPr>
          <w:rFonts w:ascii="Times New Roman" w:hAnsi="Times New Roman" w:cs="Times New Roman"/>
        </w:rPr>
      </w:pPr>
      <w:r>
        <w:rPr>
          <w:rFonts w:ascii="Times New Roman" w:hAnsi="Times New Roman" w:cs="Times New Roman"/>
        </w:rPr>
        <w:lastRenderedPageBreak/>
        <w:t>To calculate the two digit combinations:</w:t>
      </w:r>
    </w:p>
    <w:p w14:paraId="04D34DD5" w14:textId="7D956601"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 D1D2=d1d2)=</m:t>
          </m:r>
          <m:r>
            <m:rPr>
              <m:sty m:val="p"/>
            </m:rPr>
            <w:rPr>
              <w:rFonts w:ascii="Cambria Math" w:hAnsi="Cambria Math" w:cs="Times New Roman"/>
            </w:rPr>
            <m:t>log⁡</m:t>
          </m:r>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oMath>
      </m:oMathPara>
    </w:p>
    <w:p w14:paraId="7C1C0A30" w14:textId="77777777" w:rsidR="00B56A8B" w:rsidRPr="00B56A8B" w:rsidRDefault="00B56A8B" w:rsidP="00E05DDD">
      <w:pPr>
        <w:pStyle w:val="NoSpacing"/>
        <w:rPr>
          <w:rFonts w:ascii="Times New Roman" w:eastAsiaTheme="minorEastAsia" w:hAnsi="Times New Roman" w:cs="Times New Roman"/>
        </w:rPr>
      </w:pPr>
    </w:p>
    <w:p w14:paraId="70A20D77" w14:textId="2FE84140" w:rsidR="00B56A8B" w:rsidRPr="00B56A8B" w:rsidRDefault="00B56A8B" w:rsidP="00E05DDD">
      <w:pPr>
        <w:pStyle w:val="NoSpacing"/>
        <w:rPr>
          <w:rFonts w:ascii="Times New Roman" w:eastAsiaTheme="minorEastAsia" w:hAnsi="Times New Roman" w:cs="Times New Roman"/>
        </w:rPr>
      </w:pPr>
      <m:oMathPara>
        <m:oMath>
          <m:r>
            <w:rPr>
              <w:rFonts w:ascii="Cambria Math" w:eastAsiaTheme="minorEastAsia" w:hAnsi="Cambria Math" w:cs="Times New Roman"/>
            </w:rPr>
            <m:t xml:space="preserve">Probability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D2=d2 </m:t>
              </m:r>
            </m:e>
          </m:d>
          <m:r>
            <w:rPr>
              <w:rFonts w:ascii="Cambria Math" w:eastAsiaTheme="minorEastAsia" w:hAnsi="Cambria Math" w:cs="Times New Roman"/>
            </w:rPr>
            <m:t>D1=d1)=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 d2</m:t>
                      </m:r>
                    </m:den>
                  </m:f>
                  <m:r>
                    <w:rPr>
                      <w:rFonts w:ascii="Cambria Math" w:eastAsiaTheme="minorEastAsia" w:hAnsi="Cambria Math" w:cs="Times New Roman"/>
                    </w:rPr>
                    <m:t>)</m:t>
                  </m:r>
                </m:e>
              </m:func>
              <m:r>
                <w:rPr>
                  <w:rFonts w:ascii="Cambria Math" w:eastAsiaTheme="minorEastAsia" w:hAnsi="Cambria Math" w:cs="Times New Roman"/>
                </w:rPr>
                <m:t>)</m:t>
              </m:r>
            </m:num>
            <m:den>
              <m:r>
                <m:rPr>
                  <m:sty m:val="p"/>
                </m:rPr>
                <w:rPr>
                  <w:rFonts w:ascii="Cambria Math" w:eastAsiaTheme="minorEastAsia" w:hAnsi="Cambria Math" w:cs="Times New Roman"/>
                </w:rPr>
                <m:t>log⁡</m:t>
              </m:r>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m:t>
                  </m:r>
                </m:den>
              </m:f>
              <m:r>
                <w:rPr>
                  <w:rFonts w:ascii="Cambria Math" w:eastAsiaTheme="minorEastAsia" w:hAnsi="Cambria Math" w:cs="Times New Roman"/>
                </w:rPr>
                <m:t>))</m:t>
              </m:r>
            </m:den>
          </m:f>
        </m:oMath>
      </m:oMathPara>
    </w:p>
    <w:p w14:paraId="25034ED4" w14:textId="77777777" w:rsidR="00B56A8B" w:rsidRPr="00B56A8B" w:rsidRDefault="00B56A8B" w:rsidP="00E05DDD">
      <w:pPr>
        <w:pStyle w:val="NoSpacing"/>
        <w:rPr>
          <w:rFonts w:ascii="Times New Roman" w:eastAsiaTheme="minorEastAsia" w:hAnsi="Times New Roman" w:cs="Times New Roman"/>
        </w:rPr>
      </w:pPr>
    </w:p>
    <w:p w14:paraId="7897BFB2" w14:textId="68378511" w:rsidR="00B56A8B" w:rsidRDefault="00B56A8B" w:rsidP="00293365">
      <w:pPr>
        <w:pStyle w:val="NoSpacing"/>
        <w:jc w:val="center"/>
        <w:rPr>
          <w:rFonts w:ascii="Times New Roman" w:eastAsiaTheme="minorEastAsia" w:hAnsi="Times New Roman" w:cs="Times New Roman"/>
        </w:rPr>
      </w:pPr>
      <w:r>
        <w:rPr>
          <w:rFonts w:ascii="Times New Roman" w:eastAsiaTheme="minorEastAsia" w:hAnsi="Times New Roman" w:cs="Times New Roman"/>
        </w:rPr>
        <w:t>D1 represents the first digit of a number and D2 represents the second digit of a number, etc.</w:t>
      </w:r>
    </w:p>
    <w:p w14:paraId="34F8D3CA" w14:textId="77777777" w:rsidR="00293365" w:rsidRPr="00293365" w:rsidRDefault="00293365" w:rsidP="00293365">
      <w:pPr>
        <w:pStyle w:val="NoSpacing"/>
        <w:rPr>
          <w:rFonts w:ascii="Times New Roman" w:eastAsiaTheme="minorEastAsia" w:hAnsi="Times New Roman" w:cs="Times New Roman"/>
        </w:rPr>
      </w:pPr>
    </w:p>
    <w:p w14:paraId="46726412" w14:textId="0949125E" w:rsidR="00E95519"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p>
    <w:p w14:paraId="53525845" w14:textId="75811454" w:rsidR="00DA2A8C" w:rsidRDefault="00DA2A8C" w:rsidP="00E05DDD">
      <w:pPr>
        <w:pStyle w:val="NoSpacing"/>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49433159"/>
          <w:citation/>
        </w:sdt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Pr>
              <w:rFonts w:ascii="Times New Roman" w:hAnsi="Times New Roman" w:cs="Times New Roman"/>
              <w:noProof/>
            </w:rPr>
            <w:t xml:space="preserve"> </w:t>
          </w:r>
          <w:r w:rsidRPr="00DA2A8C">
            <w:rPr>
              <w:rFonts w:ascii="Times New Roman" w:hAnsi="Times New Roman" w:cs="Times New Roman"/>
              <w:noProof/>
            </w:rPr>
            <w:t>(Cinelli,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w:t>
      </w:r>
    </w:p>
    <w:p w14:paraId="43BCD19D" w14:textId="77777777" w:rsidR="00DA2A8C" w:rsidRPr="00DA2A8C" w:rsidRDefault="00DA2A8C" w:rsidP="00E05DDD">
      <w:pPr>
        <w:pStyle w:val="NoSpacing"/>
        <w:rPr>
          <w:rFonts w:ascii="Times New Roman" w:hAnsi="Times New Roman" w:cs="Times New Roman"/>
          <w:b/>
        </w:rPr>
      </w:pPr>
    </w:p>
    <w:p w14:paraId="1F3013C6" w14:textId="01CD924E" w:rsidR="00E95519" w:rsidRPr="00E95519" w:rsidRDefault="00E95519" w:rsidP="00E05DDD">
      <w:pPr>
        <w:pStyle w:val="NoSpacing"/>
        <w:rPr>
          <w:rFonts w:ascii="Times New Roman" w:hAnsi="Times New Roman" w:cs="Times New Roman"/>
          <w:i/>
        </w:rPr>
      </w:pPr>
      <w:r w:rsidRPr="00E95519">
        <w:rPr>
          <w:rFonts w:ascii="Times New Roman" w:hAnsi="Times New Roman" w:cs="Times New Roman"/>
          <w:i/>
        </w:rPr>
        <w:t>3.1 Summary Statistics</w:t>
      </w:r>
    </w:p>
    <w:p w14:paraId="6FC4C2E2"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 summary statistics of USD transaction amounts are seen below in Table 2. </w:t>
      </w:r>
    </w:p>
    <w:p w14:paraId="6A7557C7" w14:textId="77777777" w:rsidR="00E95519" w:rsidRPr="00A551D2" w:rsidRDefault="00E95519" w:rsidP="00E95519">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E95519" w:rsidRPr="00A551D2" w14:paraId="0246108C" w14:textId="77777777" w:rsidTr="00B9261C">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32B55AEA"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726D92E1"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70A8B3B4"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1302E4DF"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711308D0"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E95519" w:rsidRPr="00A551D2" w14:paraId="11961DFF" w14:textId="77777777" w:rsidTr="00B9261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4F57D6F"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68D9FC7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(1108042891 USD)</w:t>
            </w:r>
          </w:p>
        </w:tc>
        <w:tc>
          <w:tcPr>
            <w:tcW w:w="1301" w:type="dxa"/>
          </w:tcPr>
          <w:p w14:paraId="0DB75CB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4E6C9925"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373BF0EA"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47098312" w14:textId="77777777" w:rsidR="00E95519" w:rsidRDefault="00E95519" w:rsidP="00E95519">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52F635A9" w14:textId="77777777" w:rsidR="00E95519" w:rsidRPr="00A551D2" w:rsidRDefault="00E95519" w:rsidP="00E95519">
      <w:pPr>
        <w:pStyle w:val="NoSpacing"/>
        <w:ind w:firstLine="720"/>
        <w:jc w:val="center"/>
        <w:rPr>
          <w:rFonts w:ascii="Times New Roman" w:hAnsi="Times New Roman" w:cs="Times New Roman"/>
        </w:rPr>
      </w:pPr>
    </w:p>
    <w:p w14:paraId="4A75725B" w14:textId="50B5A1F9" w:rsidR="00E95519" w:rsidRPr="00A551D2" w:rsidRDefault="00DF7920" w:rsidP="00E95519">
      <w:pPr>
        <w:pStyle w:val="NoSpacing"/>
        <w:ind w:firstLine="720"/>
        <w:rPr>
          <w:rFonts w:ascii="Times New Roman" w:hAnsi="Times New Roman" w:cs="Times New Roman"/>
        </w:rPr>
      </w:pPr>
      <w:r>
        <w:rPr>
          <w:rFonts w:ascii="Times New Roman" w:hAnsi="Times New Roman" w:cs="Times New Roman"/>
        </w:rPr>
        <w:t xml:space="preserve">Using the Befords Analysis R package </w:t>
      </w:r>
      <w:r w:rsidR="0003439D">
        <w:rPr>
          <w:rFonts w:ascii="Times New Roman" w:hAnsi="Times New Roman" w:cs="Times New Roman"/>
        </w:rPr>
        <w:t>and the described filtering, t</w:t>
      </w:r>
      <w:r w:rsidR="00E95519" w:rsidRPr="00A551D2">
        <w:rPr>
          <w:rFonts w:ascii="Times New Roman" w:hAnsi="Times New Roman" w:cs="Times New Roman"/>
        </w:rPr>
        <w: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w:t>
      </w:r>
      <w:r w:rsidR="0003439D">
        <w:rPr>
          <w:rFonts w:ascii="Times New Roman" w:hAnsi="Times New Roman" w:cs="Times New Roman"/>
        </w:rPr>
        <w:t>he Benford Law Analysis Package:</w:t>
      </w:r>
    </w:p>
    <w:p w14:paraId="16B0DE5C" w14:textId="77777777" w:rsidR="00E95519" w:rsidRDefault="00E95519" w:rsidP="00E95519">
      <w:pPr>
        <w:pStyle w:val="NoSpacing"/>
        <w:jc w:val="both"/>
        <w:rPr>
          <w:rFonts w:ascii="Times New Roman" w:hAnsi="Times New Roman" w:cs="Times New Roman"/>
        </w:rPr>
      </w:pPr>
    </w:p>
    <w:p w14:paraId="1A4F25F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Benford object:</w:t>
      </w:r>
    </w:p>
    <w:p w14:paraId="69707DEC" w14:textId="77777777" w:rsidR="00E95519" w:rsidRPr="00A551D2" w:rsidRDefault="00E95519" w:rsidP="00E95519">
      <w:pPr>
        <w:pStyle w:val="NoSpacing"/>
        <w:jc w:val="both"/>
        <w:rPr>
          <w:rFonts w:ascii="Courier New" w:hAnsi="Courier New" w:cs="Courier New"/>
        </w:rPr>
      </w:pPr>
    </w:p>
    <w:p w14:paraId="1B9BB6F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Data: benfords$usd.conversion</w:t>
      </w:r>
    </w:p>
    <w:p w14:paraId="3FC7726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observations used = 456111</w:t>
      </w:r>
    </w:p>
    <w:p w14:paraId="617CD49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 for second order = 292817</w:t>
      </w:r>
    </w:p>
    <w:p w14:paraId="29B9170A" w14:textId="55913074" w:rsidR="00E95519" w:rsidRPr="00A551D2" w:rsidRDefault="00E95519" w:rsidP="00E95519">
      <w:pPr>
        <w:pStyle w:val="NoSpacing"/>
        <w:jc w:val="both"/>
        <w:rPr>
          <w:rFonts w:ascii="Courier New" w:hAnsi="Courier New" w:cs="Courier New"/>
        </w:rPr>
      </w:pPr>
      <w:r w:rsidRPr="00A551D2">
        <w:rPr>
          <w:rFonts w:ascii="Courier New" w:hAnsi="Courier New" w:cs="Courier New"/>
        </w:rPr>
        <w:t>First digits analysed = 2</w:t>
      </w:r>
    </w:p>
    <w:p w14:paraId="3CB5B61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w:t>
      </w:r>
    </w:p>
    <w:p w14:paraId="221894C9" w14:textId="77777777" w:rsidR="00E95519" w:rsidRPr="00A551D2" w:rsidRDefault="00E95519" w:rsidP="00E95519">
      <w:pPr>
        <w:pStyle w:val="NoSpacing"/>
        <w:jc w:val="both"/>
        <w:rPr>
          <w:rFonts w:ascii="Courier New" w:hAnsi="Courier New" w:cs="Courier New"/>
        </w:rPr>
      </w:pPr>
    </w:p>
    <w:p w14:paraId="2410AE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Statistic   Value</w:t>
      </w:r>
    </w:p>
    <w:p w14:paraId="2F022E6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0.4968</w:t>
      </w:r>
    </w:p>
    <w:p w14:paraId="01BBD69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Var  0.0848</w:t>
      </w:r>
    </w:p>
    <w:p w14:paraId="1E24A4F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Ex.Kurtosis -1.1999</w:t>
      </w:r>
    </w:p>
    <w:p w14:paraId="7ED97B7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Skewness -0.0087</w:t>
      </w:r>
    </w:p>
    <w:p w14:paraId="786245A4" w14:textId="77777777" w:rsidR="00E95519" w:rsidRPr="00A551D2" w:rsidRDefault="00E95519" w:rsidP="00E95519">
      <w:pPr>
        <w:pStyle w:val="NoSpacing"/>
        <w:jc w:val="both"/>
        <w:rPr>
          <w:rFonts w:ascii="Courier New" w:hAnsi="Courier New" w:cs="Courier New"/>
        </w:rPr>
      </w:pPr>
    </w:p>
    <w:p w14:paraId="6D169472" w14:textId="77777777" w:rsidR="00E95519" w:rsidRPr="00A551D2" w:rsidRDefault="00E95519" w:rsidP="00E95519">
      <w:pPr>
        <w:pStyle w:val="NoSpacing"/>
        <w:jc w:val="both"/>
        <w:rPr>
          <w:rFonts w:ascii="Courier New" w:hAnsi="Courier New" w:cs="Courier New"/>
        </w:rPr>
      </w:pPr>
    </w:p>
    <w:p w14:paraId="258849B0" w14:textId="3DFCAFE0" w:rsidR="00E95519" w:rsidRPr="00A551D2" w:rsidRDefault="00E95519" w:rsidP="00E95519">
      <w:pPr>
        <w:pStyle w:val="NoSpacing"/>
        <w:jc w:val="both"/>
        <w:rPr>
          <w:rFonts w:ascii="Courier New" w:hAnsi="Courier New" w:cs="Courier New"/>
        </w:rPr>
      </w:pPr>
      <w:r w:rsidRPr="00A551D2">
        <w:rPr>
          <w:rFonts w:ascii="Courier New" w:hAnsi="Courier New" w:cs="Courier New"/>
        </w:rPr>
        <w:t>The 5 largest deviations:</w:t>
      </w:r>
    </w:p>
    <w:p w14:paraId="787FB11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digits absolute.diff</w:t>
      </w:r>
    </w:p>
    <w:p w14:paraId="55B8A1A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1     10       4461.34</w:t>
      </w:r>
    </w:p>
    <w:p w14:paraId="271D903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2     50       2738.37</w:t>
      </w:r>
    </w:p>
    <w:p w14:paraId="3431F84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3     20       1950.33</w:t>
      </w:r>
    </w:p>
    <w:p w14:paraId="7C0D9586"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4     30       1872.78</w:t>
      </w:r>
    </w:p>
    <w:p w14:paraId="302E338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5     15       1774.79</w:t>
      </w:r>
    </w:p>
    <w:p w14:paraId="777CD4C8" w14:textId="77777777" w:rsidR="00E95519" w:rsidRPr="00A551D2" w:rsidRDefault="00E95519" w:rsidP="00E95519">
      <w:pPr>
        <w:pStyle w:val="NoSpacing"/>
        <w:jc w:val="both"/>
        <w:rPr>
          <w:rFonts w:ascii="Courier New" w:hAnsi="Courier New" w:cs="Courier New"/>
        </w:rPr>
      </w:pPr>
    </w:p>
    <w:p w14:paraId="7C3522E0" w14:textId="21F40722" w:rsidR="00E95519" w:rsidRPr="00A551D2" w:rsidRDefault="00E95519" w:rsidP="00E95519">
      <w:pPr>
        <w:pStyle w:val="NoSpacing"/>
        <w:jc w:val="both"/>
        <w:rPr>
          <w:rFonts w:ascii="Courier New" w:hAnsi="Courier New" w:cs="Courier New"/>
        </w:rPr>
      </w:pPr>
      <w:r w:rsidRPr="00A551D2">
        <w:rPr>
          <w:rFonts w:ascii="Courier New" w:hAnsi="Courier New" w:cs="Courier New"/>
        </w:rPr>
        <w:t>Stats:</w:t>
      </w:r>
    </w:p>
    <w:p w14:paraId="017C8911" w14:textId="29C26644" w:rsidR="00E95519" w:rsidRPr="00A551D2" w:rsidRDefault="00E95519" w:rsidP="00E95519">
      <w:pPr>
        <w:pStyle w:val="NoSpacing"/>
        <w:jc w:val="both"/>
        <w:rPr>
          <w:rFonts w:ascii="Courier New" w:hAnsi="Courier New" w:cs="Courier New"/>
        </w:rPr>
      </w:pPr>
      <w:r w:rsidRPr="00A551D2">
        <w:rPr>
          <w:rFonts w:ascii="Courier New" w:hAnsi="Courier New" w:cs="Courier New"/>
        </w:rPr>
        <w:t>Pearson's Chi-squared test</w:t>
      </w:r>
    </w:p>
    <w:p w14:paraId="21A306AD"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5E697C7C" w14:textId="425A72CE"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22F31783" w14:textId="77777777" w:rsidR="00240920" w:rsidRDefault="00240920" w:rsidP="00E95519">
      <w:pPr>
        <w:pStyle w:val="NoSpacing"/>
        <w:jc w:val="both"/>
        <w:rPr>
          <w:rFonts w:ascii="Courier New" w:hAnsi="Courier New" w:cs="Courier New"/>
        </w:rPr>
      </w:pPr>
    </w:p>
    <w:p w14:paraId="26435D04" w14:textId="62D9CBCA"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 Arc Test</w:t>
      </w:r>
    </w:p>
    <w:p w14:paraId="015432B5"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1629EB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L2 = 1e-04, df = 2, p-value &lt; 2.2e-16</w:t>
      </w:r>
    </w:p>
    <w:p w14:paraId="613B50C1" w14:textId="77777777" w:rsidR="00E95519" w:rsidRPr="00A551D2" w:rsidRDefault="00E95519" w:rsidP="00E95519">
      <w:pPr>
        <w:pStyle w:val="NoSpacing"/>
        <w:jc w:val="both"/>
        <w:rPr>
          <w:rFonts w:ascii="Courier New" w:hAnsi="Courier New" w:cs="Courier New"/>
        </w:rPr>
      </w:pPr>
    </w:p>
    <w:p w14:paraId="3B95F29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Absolute Deviation: 0.001038434</w:t>
      </w:r>
    </w:p>
    <w:p w14:paraId="028941D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Distortion Factor: -0.6463139</w:t>
      </w:r>
    </w:p>
    <w:p w14:paraId="4DBFA9FB" w14:textId="77777777" w:rsidR="00E95519" w:rsidRPr="00A551D2" w:rsidRDefault="00E95519" w:rsidP="00E95519">
      <w:pPr>
        <w:pStyle w:val="NoSpacing"/>
        <w:jc w:val="both"/>
        <w:rPr>
          <w:rFonts w:ascii="Times New Roman" w:hAnsi="Times New Roman" w:cs="Times New Roman"/>
        </w:rPr>
      </w:pPr>
    </w:p>
    <w:p w14:paraId="4CE8E071" w14:textId="2DB8C882"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w:t>
      </w:r>
      <w:r w:rsidR="00240920">
        <w:rPr>
          <w:rFonts w:ascii="Times New Roman" w:hAnsi="Times New Roman" w:cs="Times New Roman"/>
        </w:rPr>
        <w:t>t, which can be seen in Figure 2</w:t>
      </w:r>
      <w:r w:rsidRPr="00A551D2">
        <w:rPr>
          <w:rFonts w:ascii="Times New Roman" w:hAnsi="Times New Roman" w:cs="Times New Roman"/>
        </w:rPr>
        <w:t xml:space="preserve"> below.</w:t>
      </w:r>
    </w:p>
    <w:p w14:paraId="1CF73C39" w14:textId="635B4914" w:rsidR="00E95519" w:rsidRPr="00A551D2" w:rsidRDefault="00E95519" w:rsidP="00E95519">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5B8ED276" wp14:editId="112CECA3">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00240920">
        <w:rPr>
          <w:rFonts w:ascii="Times New Roman" w:hAnsi="Times New Roman" w:cs="Times New Roman"/>
        </w:rPr>
        <w:t>Figure 2</w:t>
      </w:r>
      <w:r w:rsidRPr="00A551D2">
        <w:rPr>
          <w:rFonts w:ascii="Times New Roman" w:hAnsi="Times New Roman" w:cs="Times New Roman"/>
        </w:rPr>
        <w:t>: Benford’s Law Analysis</w:t>
      </w:r>
    </w:p>
    <w:p w14:paraId="53CE2322" w14:textId="77777777" w:rsidR="00E95519" w:rsidRPr="00A551D2" w:rsidRDefault="00E95519" w:rsidP="00E95519">
      <w:pPr>
        <w:pStyle w:val="NoSpacing"/>
        <w:jc w:val="center"/>
        <w:rPr>
          <w:rFonts w:ascii="Times New Roman" w:hAnsi="Times New Roman" w:cs="Times New Roman"/>
        </w:rPr>
      </w:pPr>
    </w:p>
    <w:p w14:paraId="2626B3AF" w14:textId="77777777"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tbl>
      <w:tblPr>
        <w:tblStyle w:val="GridTable4-Accent5"/>
        <w:tblW w:w="0" w:type="auto"/>
        <w:jc w:val="center"/>
        <w:tblLook w:val="04A0" w:firstRow="1" w:lastRow="0" w:firstColumn="1" w:lastColumn="0" w:noHBand="0" w:noVBand="1"/>
      </w:tblPr>
      <w:tblGrid>
        <w:gridCol w:w="777"/>
        <w:gridCol w:w="816"/>
        <w:gridCol w:w="2249"/>
      </w:tblGrid>
      <w:tr w:rsidR="00E95519" w:rsidRPr="00A551D2" w14:paraId="4A8CEE5C"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C7FC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54297A0A"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563BADF2"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E95519" w:rsidRPr="00A551D2" w14:paraId="1EF32FF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12A46"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10DF73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6764BE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E95519" w:rsidRPr="00A551D2" w14:paraId="405C22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82DC2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144DF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6A4A52E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E95519" w:rsidRPr="00A551D2" w14:paraId="448360F6"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D5D8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51B128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AA2041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E95519" w:rsidRPr="00A551D2" w14:paraId="78F0CF4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2B9435"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45E1A31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7C3ADB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E95519" w:rsidRPr="00A551D2" w14:paraId="1EE57AF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4C412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D6BC90A"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7B0C38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E95519" w:rsidRPr="00A551D2" w14:paraId="7E009B8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AA2C2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6</w:t>
            </w:r>
          </w:p>
        </w:tc>
        <w:tc>
          <w:tcPr>
            <w:tcW w:w="0" w:type="auto"/>
          </w:tcPr>
          <w:p w14:paraId="6F6D456F"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4E0DAF08"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E95519" w:rsidRPr="00A551D2" w14:paraId="67DD299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5C3B4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55BD31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EBEC6C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E95519" w:rsidRPr="00A551D2" w14:paraId="47DCE215"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9284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1ECC83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03C8C29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E95519" w:rsidRPr="00A551D2" w14:paraId="549162B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DA1C5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6D7D1D59"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DBDB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E95519" w:rsidRPr="00A551D2" w14:paraId="46F11EE6" w14:textId="77777777" w:rsidTr="00DA2A8C">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88539A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5A00E14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6ED044E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2B3B3F7D"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FF6166" w14:textId="77777777" w:rsidR="00E95519" w:rsidRPr="00A551D2" w:rsidRDefault="00E95519" w:rsidP="00E95519">
      <w:pPr>
        <w:pStyle w:val="NoSpacing"/>
        <w:jc w:val="center"/>
        <w:rPr>
          <w:rFonts w:ascii="Times New Roman" w:hAnsi="Times New Roman" w:cs="Times New Roman"/>
        </w:rPr>
      </w:pPr>
    </w:p>
    <w:p w14:paraId="5248485E"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3A0D0E79"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E95519" w:rsidRPr="00A551D2" w14:paraId="3600D763"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F1070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6A6A368"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31D791CB"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E95519" w:rsidRPr="00A551D2" w14:paraId="6063524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53C5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DBD9C5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6E236EE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E95519" w:rsidRPr="00A551D2" w14:paraId="2FAB33B9"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58B2C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ECF6A9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638E4B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E95519" w:rsidRPr="00A551D2" w14:paraId="4CD8FB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EC019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5A06FA3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58B903F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E95519" w:rsidRPr="00A551D2" w14:paraId="1E61CF76"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3E243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59FFAE9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40DAA11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E95519" w:rsidRPr="00A551D2" w14:paraId="5119AD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60A3E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7B7BC98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56F005C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E95519" w:rsidRPr="00A551D2" w14:paraId="3974781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2AB8F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07F5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2F570C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E95519" w:rsidRPr="00A551D2" w14:paraId="7BA5766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2F587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761350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73C340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E95519" w:rsidRPr="00A551D2" w14:paraId="5BA361B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BCBA5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44582F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79BCD0C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E95519" w:rsidRPr="00A551D2" w14:paraId="70258C6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E7FB6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FA45D0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6F92DC9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E95519" w:rsidRPr="00A551D2" w14:paraId="1557D8CB" w14:textId="77777777" w:rsidTr="00DA2A8C">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6B876B6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531677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135A96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66249E90"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25E3EAB5" w14:textId="77777777" w:rsidR="00E95519" w:rsidRPr="00A551D2" w:rsidRDefault="00E95519" w:rsidP="00E95519">
      <w:pPr>
        <w:pStyle w:val="NoSpacing"/>
        <w:jc w:val="center"/>
        <w:rPr>
          <w:rFonts w:ascii="Times New Roman" w:hAnsi="Times New Roman" w:cs="Times New Roman"/>
        </w:rPr>
      </w:pPr>
    </w:p>
    <w:p w14:paraId="33AFE6EA"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value 100000 appears the most often in the dataset, exactly 1,517 times. This makes sense in comparison to the leading digits that were flagged for discrepancies. The package also is able to get data that is suspicious based on the digits groupings by employing the following command:</w:t>
      </w:r>
    </w:p>
    <w:p w14:paraId="7E3A6B95" w14:textId="77777777" w:rsidR="00E95519" w:rsidRPr="00A551D2" w:rsidRDefault="00E95519" w:rsidP="00E95519">
      <w:pPr>
        <w:pStyle w:val="NoSpacing"/>
        <w:rPr>
          <w:rFonts w:ascii="Times New Roman" w:hAnsi="Times New Roman" w:cs="Times New Roman"/>
        </w:rPr>
      </w:pPr>
    </w:p>
    <w:p w14:paraId="223E2566" w14:textId="77777777" w:rsidR="00E95519" w:rsidRPr="00A551D2" w:rsidRDefault="00E95519" w:rsidP="00E95519">
      <w:pPr>
        <w:pStyle w:val="NoSpacing"/>
        <w:rPr>
          <w:rFonts w:ascii="Courier New" w:hAnsi="Courier New" w:cs="Courier New"/>
        </w:rPr>
      </w:pPr>
      <w:r w:rsidRPr="00A551D2">
        <w:rPr>
          <w:rFonts w:ascii="Courier New" w:hAnsi="Courier New" w:cs="Courier New"/>
        </w:rPr>
        <w:t>suspects &lt;- getSuspects(benford.data, benfords, how.many=2)</w:t>
      </w:r>
    </w:p>
    <w:p w14:paraId="452D6DAE" w14:textId="77777777" w:rsidR="00E95519" w:rsidRPr="00A551D2" w:rsidRDefault="00E95519" w:rsidP="00E95519">
      <w:pPr>
        <w:pStyle w:val="NoSpacing"/>
        <w:rPr>
          <w:rFonts w:ascii="Courier New" w:hAnsi="Courier New" w:cs="Courier New"/>
        </w:rPr>
      </w:pPr>
      <w:r w:rsidRPr="00A551D2">
        <w:rPr>
          <w:rFonts w:ascii="Courier New" w:hAnsi="Courier New" w:cs="Courier New"/>
        </w:rPr>
        <w:t>suspects</w:t>
      </w:r>
    </w:p>
    <w:p w14:paraId="7AD58BD1" w14:textId="77777777" w:rsidR="00E95519" w:rsidRPr="00A551D2" w:rsidRDefault="00E95519" w:rsidP="00E95519">
      <w:pPr>
        <w:pStyle w:val="NoSpacing"/>
        <w:rPr>
          <w:rFonts w:ascii="Times New Roman" w:hAnsi="Times New Roman" w:cs="Times New Roman"/>
        </w:rPr>
      </w:pPr>
    </w:p>
    <w:p w14:paraId="6D61C86F"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 When that dataframe is investigated the most frequent suspicious countries can be seen in Table 5.</w:t>
      </w:r>
    </w:p>
    <w:p w14:paraId="5B533FBC" w14:textId="77777777" w:rsidR="00E95519" w:rsidRDefault="00E95519" w:rsidP="00E95519">
      <w:pPr>
        <w:pStyle w:val="NoSpacing"/>
        <w:rPr>
          <w:rFonts w:ascii="Times New Roman" w:hAnsi="Times New Roman" w:cs="Times New Roman"/>
        </w:rPr>
      </w:pPr>
    </w:p>
    <w:p w14:paraId="23C1016A" w14:textId="77777777" w:rsidR="00E95519" w:rsidRDefault="00E95519" w:rsidP="00E95519">
      <w:pPr>
        <w:pStyle w:val="NoSpacing"/>
        <w:rPr>
          <w:rFonts w:ascii="Times New Roman" w:hAnsi="Times New Roman" w:cs="Times New Roman"/>
        </w:rPr>
      </w:pPr>
    </w:p>
    <w:p w14:paraId="3E600B7C" w14:textId="77777777" w:rsidR="00E95519" w:rsidRDefault="00E95519" w:rsidP="00E95519">
      <w:pPr>
        <w:pStyle w:val="NoSpacing"/>
        <w:rPr>
          <w:rFonts w:ascii="Times New Roman" w:hAnsi="Times New Roman" w:cs="Times New Roman"/>
        </w:rPr>
      </w:pPr>
    </w:p>
    <w:p w14:paraId="0AD3AFD9" w14:textId="77777777" w:rsidR="00DA2A8C" w:rsidRDefault="00DA2A8C" w:rsidP="00E95519">
      <w:pPr>
        <w:pStyle w:val="NoSpacing"/>
        <w:rPr>
          <w:rFonts w:ascii="Times New Roman" w:hAnsi="Times New Roman" w:cs="Times New Roman"/>
        </w:rPr>
      </w:pPr>
    </w:p>
    <w:p w14:paraId="760DC4F0" w14:textId="77777777" w:rsidR="00DA2A8C" w:rsidRDefault="00DA2A8C" w:rsidP="00E95519">
      <w:pPr>
        <w:pStyle w:val="NoSpacing"/>
        <w:rPr>
          <w:rFonts w:ascii="Times New Roman" w:hAnsi="Times New Roman" w:cs="Times New Roman"/>
        </w:rPr>
      </w:pPr>
    </w:p>
    <w:p w14:paraId="05A574EF"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483"/>
        <w:gridCol w:w="950"/>
      </w:tblGrid>
      <w:tr w:rsidR="00E95519" w:rsidRPr="00A551D2" w14:paraId="30886EB5"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783A2FB"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50104CD3"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0" w:type="auto"/>
          </w:tcPr>
          <w:p w14:paraId="1C602C19"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32D6A90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D0BF55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ED0C1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0" w:type="auto"/>
          </w:tcPr>
          <w:p w14:paraId="39ACBCE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r>
      <w:tr w:rsidR="00E95519" w:rsidRPr="00A551D2" w14:paraId="4AF802D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20431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0BAD4B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0" w:type="auto"/>
          </w:tcPr>
          <w:p w14:paraId="3A7F915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r>
      <w:tr w:rsidR="00E95519" w:rsidRPr="00A551D2" w14:paraId="7033BE3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92919B"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CE8BF6D"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0" w:type="auto"/>
          </w:tcPr>
          <w:p w14:paraId="48048373"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r>
      <w:tr w:rsidR="00E95519" w:rsidRPr="00A551D2" w14:paraId="3BA3EB4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157C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F5CEF5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0" w:type="auto"/>
          </w:tcPr>
          <w:p w14:paraId="1B558A3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r>
      <w:tr w:rsidR="00E95519" w:rsidRPr="00A551D2" w14:paraId="1579567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A86867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5E27F5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0" w:type="auto"/>
          </w:tcPr>
          <w:p w14:paraId="4D3C183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r>
      <w:tr w:rsidR="00E95519" w:rsidRPr="00A551D2" w14:paraId="4CD475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F5CE7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6</w:t>
            </w:r>
          </w:p>
        </w:tc>
        <w:tc>
          <w:tcPr>
            <w:tcW w:w="0" w:type="auto"/>
          </w:tcPr>
          <w:p w14:paraId="72FEABE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0" w:type="auto"/>
          </w:tcPr>
          <w:p w14:paraId="2F14D24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r>
      <w:tr w:rsidR="00E95519" w:rsidRPr="00A551D2" w14:paraId="082A914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DA577C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1FEFB3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0" w:type="auto"/>
          </w:tcPr>
          <w:p w14:paraId="49CAE7C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r>
      <w:tr w:rsidR="00E95519" w:rsidRPr="00A551D2" w14:paraId="0E26C0AD"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148F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C30D1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0" w:type="auto"/>
          </w:tcPr>
          <w:p w14:paraId="6CDA4F7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r>
      <w:tr w:rsidR="00E95519" w:rsidRPr="00A551D2" w14:paraId="4028CCC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BA74D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F21BE6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0" w:type="auto"/>
          </w:tcPr>
          <w:p w14:paraId="3C91CB1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r>
      <w:tr w:rsidR="00E95519" w:rsidRPr="00A551D2" w14:paraId="233AC626" w14:textId="77777777" w:rsidTr="00DA2A8C">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7844DA9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0481B2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0" w:type="auto"/>
          </w:tcPr>
          <w:p w14:paraId="7E9E8AAB"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r>
    </w:tbl>
    <w:p w14:paraId="20D05561"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73683F34" w14:textId="77777777" w:rsidR="00E95519" w:rsidRPr="00A551D2" w:rsidRDefault="00E95519" w:rsidP="00E95519">
      <w:pPr>
        <w:pStyle w:val="NoSpacing"/>
        <w:jc w:val="center"/>
        <w:rPr>
          <w:rFonts w:ascii="Times New Roman" w:hAnsi="Times New Roman" w:cs="Times New Roman"/>
        </w:rPr>
      </w:pPr>
    </w:p>
    <w:p w14:paraId="014DAD59" w14:textId="31AF5FC8" w:rsidR="00E95519" w:rsidRDefault="00E95519" w:rsidP="00E95519">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w:t>
      </w:r>
      <w:r w:rsidR="004C2582">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1BFFE1C3"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E95519" w:rsidRPr="00A551D2" w14:paraId="5C4BE9D4"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84B2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C7B56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43883AF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059F875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75655C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7624FB5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03CA5EB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E95519" w:rsidRPr="00A551D2" w14:paraId="0716C3FF"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5417E2A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360116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0787FD8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E95519" w:rsidRPr="00A551D2" w14:paraId="14DEDDD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0F69C2D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6764643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1166192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E95519" w:rsidRPr="00A551D2" w14:paraId="321D810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4F0FBD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BFB0BB3"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18FCB7A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E95519" w:rsidRPr="00A551D2" w14:paraId="231921D7"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0EB550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4F2936C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7B2705D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E95519" w:rsidRPr="00A551D2" w14:paraId="1FACC6EB"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634094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6553B56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5763833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E95519" w:rsidRPr="00A551D2" w14:paraId="2F2ABF1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57F03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42A7A62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349E122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E95519" w:rsidRPr="00A551D2" w14:paraId="0FAAAE38"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5F221FD"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050E9CB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1C9EB5A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E95519" w:rsidRPr="00A551D2" w14:paraId="08A2D0B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EA4DD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34B842F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1BEDB0C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E95519" w:rsidRPr="00A551D2" w14:paraId="7B2C5DA1" w14:textId="77777777" w:rsidTr="00B9261C">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692D552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B28386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210941C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7010E57E"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B48D3B9" w14:textId="77777777" w:rsidR="00130EEB" w:rsidRDefault="00130EEB" w:rsidP="00130EEB">
      <w:pPr>
        <w:pStyle w:val="NoSpacing"/>
        <w:rPr>
          <w:rFonts w:ascii="Times New Roman" w:hAnsi="Times New Roman" w:cs="Times New Roman"/>
        </w:rPr>
      </w:pPr>
    </w:p>
    <w:p w14:paraId="416E9FB6" w14:textId="77777777" w:rsidR="004C2582" w:rsidRDefault="00BC0061" w:rsidP="00130EEB">
      <w:pPr>
        <w:pStyle w:val="NoSpacing"/>
        <w:rPr>
          <w:rFonts w:ascii="Times New Roman" w:hAnsi="Times New Roman" w:cs="Times New Roman"/>
        </w:rPr>
      </w:pPr>
      <w:r>
        <w:rPr>
          <w:rFonts w:ascii="Times New Roman" w:hAnsi="Times New Roman" w:cs="Times New Roman"/>
        </w:rPr>
        <w:t>As can be seen by the suspicious recipient countries and suspicious organizations, transactions that are missing these key fields have the highest number of counts. To investigate</w:t>
      </w:r>
      <w:r w:rsidR="004C2582">
        <w:rPr>
          <w:rFonts w:ascii="Times New Roman" w:hAnsi="Times New Roman" w:cs="Times New Roman"/>
        </w:rPr>
        <w:t xml:space="preserve"> how blank fields effect suspicious transactions, all transactions that had a blank recipient country and blank transaction providing organization were removed. This decreases the total number of transactions studied from 471,056 to 179,786. Benford’s Law analysis provides the below output:</w:t>
      </w:r>
    </w:p>
    <w:p w14:paraId="46730F48" w14:textId="77777777" w:rsidR="00240920" w:rsidRDefault="00240920" w:rsidP="00130EEB">
      <w:pPr>
        <w:pStyle w:val="NoSpacing"/>
        <w:rPr>
          <w:rFonts w:ascii="Times New Roman" w:hAnsi="Times New Roman" w:cs="Times New Roman"/>
        </w:rPr>
      </w:pPr>
    </w:p>
    <w:p w14:paraId="3CA7E246"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Benford object:</w:t>
      </w:r>
    </w:p>
    <w:p w14:paraId="1829411F" w14:textId="3C3413EA" w:rsidR="00240920" w:rsidRPr="00240920" w:rsidRDefault="00240920" w:rsidP="00240920">
      <w:pPr>
        <w:pStyle w:val="NoSpacing"/>
        <w:rPr>
          <w:rFonts w:ascii="Courier New" w:hAnsi="Courier New" w:cs="Courier New"/>
        </w:rPr>
      </w:pPr>
      <w:r>
        <w:rPr>
          <w:rFonts w:ascii="Courier New" w:hAnsi="Courier New" w:cs="Courier New"/>
        </w:rPr>
        <w:t xml:space="preserve"> </w:t>
      </w:r>
      <w:r w:rsidRPr="00240920">
        <w:rPr>
          <w:rFonts w:ascii="Courier New" w:hAnsi="Courier New" w:cs="Courier New"/>
        </w:rPr>
        <w:t xml:space="preserve">Data: benfords2$usd.conversion </w:t>
      </w:r>
    </w:p>
    <w:p w14:paraId="01B406A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observations used = 172627 </w:t>
      </w:r>
    </w:p>
    <w:p w14:paraId="7270C81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 for second order = 109627 </w:t>
      </w:r>
    </w:p>
    <w:p w14:paraId="6BB9828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First digits analysed = 2</w:t>
      </w:r>
    </w:p>
    <w:p w14:paraId="17AF92C4" w14:textId="79F0DDE2" w:rsidR="00240920" w:rsidRPr="00240920" w:rsidRDefault="00240920" w:rsidP="00240920">
      <w:pPr>
        <w:pStyle w:val="NoSpacing"/>
        <w:rPr>
          <w:rFonts w:ascii="Courier New" w:hAnsi="Courier New" w:cs="Courier New"/>
        </w:rPr>
      </w:pPr>
      <w:r>
        <w:rPr>
          <w:rFonts w:ascii="Courier New" w:hAnsi="Courier New" w:cs="Courier New"/>
        </w:rPr>
        <w:lastRenderedPageBreak/>
        <w:t>M</w:t>
      </w:r>
      <w:r w:rsidRPr="00240920">
        <w:rPr>
          <w:rFonts w:ascii="Courier New" w:hAnsi="Courier New" w:cs="Courier New"/>
        </w:rPr>
        <w:t xml:space="preserve">antissa: </w:t>
      </w:r>
    </w:p>
    <w:p w14:paraId="459E2E23" w14:textId="77777777" w:rsidR="00240920" w:rsidRPr="00240920" w:rsidRDefault="00240920" w:rsidP="00240920">
      <w:pPr>
        <w:pStyle w:val="NoSpacing"/>
        <w:rPr>
          <w:rFonts w:ascii="Courier New" w:hAnsi="Courier New" w:cs="Courier New"/>
        </w:rPr>
      </w:pPr>
    </w:p>
    <w:p w14:paraId="605CD2C0"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Statistic   Value</w:t>
      </w:r>
    </w:p>
    <w:p w14:paraId="640DE80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Mean  0.4931</w:t>
      </w:r>
    </w:p>
    <w:p w14:paraId="048ABA3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Var  0.0845</w:t>
      </w:r>
    </w:p>
    <w:p w14:paraId="5917BFB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Ex.Kurtosis -1.1861</w:t>
      </w:r>
    </w:p>
    <w:p w14:paraId="7F232F4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Skewness -0.0046</w:t>
      </w:r>
    </w:p>
    <w:p w14:paraId="03DA193B" w14:textId="77777777" w:rsidR="00240920" w:rsidRPr="00240920" w:rsidRDefault="00240920" w:rsidP="00240920">
      <w:pPr>
        <w:pStyle w:val="NoSpacing"/>
        <w:rPr>
          <w:rFonts w:ascii="Courier New" w:hAnsi="Courier New" w:cs="Courier New"/>
        </w:rPr>
      </w:pPr>
    </w:p>
    <w:p w14:paraId="55BE847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The 5 largest deviations: </w:t>
      </w:r>
    </w:p>
    <w:p w14:paraId="1D5ADB0B"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digits absolute.diff</w:t>
      </w:r>
    </w:p>
    <w:p w14:paraId="4191F42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1     10       2369.50</w:t>
      </w:r>
    </w:p>
    <w:p w14:paraId="1750A775"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2     50       1081.38</w:t>
      </w:r>
    </w:p>
    <w:p w14:paraId="0C34EFD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3     20        883.15</w:t>
      </w:r>
    </w:p>
    <w:p w14:paraId="65E12D98"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4     30        737.72</w:t>
      </w:r>
    </w:p>
    <w:p w14:paraId="0A9F060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5     15        688.49</w:t>
      </w:r>
    </w:p>
    <w:p w14:paraId="11B7CE6F" w14:textId="77777777" w:rsidR="00240920" w:rsidRPr="00240920" w:rsidRDefault="00240920" w:rsidP="00240920">
      <w:pPr>
        <w:pStyle w:val="NoSpacing"/>
        <w:rPr>
          <w:rFonts w:ascii="Courier New" w:hAnsi="Courier New" w:cs="Courier New"/>
        </w:rPr>
      </w:pPr>
    </w:p>
    <w:p w14:paraId="1CB2F657" w14:textId="287D238F" w:rsidR="00240920" w:rsidRPr="00240920" w:rsidRDefault="00240920" w:rsidP="00240920">
      <w:pPr>
        <w:pStyle w:val="NoSpacing"/>
        <w:rPr>
          <w:rFonts w:ascii="Courier New" w:hAnsi="Courier New" w:cs="Courier New"/>
        </w:rPr>
      </w:pPr>
      <w:r>
        <w:rPr>
          <w:rFonts w:ascii="Courier New" w:hAnsi="Courier New" w:cs="Courier New"/>
        </w:rPr>
        <w:t>Stats:</w:t>
      </w:r>
    </w:p>
    <w:p w14:paraId="774849EB" w14:textId="63C9F38C" w:rsidR="00240920" w:rsidRPr="00240920" w:rsidRDefault="00240920" w:rsidP="00240920">
      <w:pPr>
        <w:pStyle w:val="NoSpacing"/>
        <w:rPr>
          <w:rFonts w:ascii="Courier New" w:hAnsi="Courier New" w:cs="Courier New"/>
        </w:rPr>
      </w:pPr>
      <w:r w:rsidRPr="00240920">
        <w:rPr>
          <w:rFonts w:ascii="Courier New" w:hAnsi="Courier New" w:cs="Courier New"/>
        </w:rPr>
        <w:tab/>
        <w:t>Pearson's Chi-squared test</w:t>
      </w:r>
    </w:p>
    <w:p w14:paraId="2B48BC6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data:  benfords2$usd.conversion</w:t>
      </w:r>
    </w:p>
    <w:p w14:paraId="2071656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X-squared = 3985.72, df = 89, p-value &lt; 2.2e-16</w:t>
      </w:r>
    </w:p>
    <w:p w14:paraId="394C2F62" w14:textId="77777777" w:rsidR="00240920" w:rsidRPr="00240920" w:rsidRDefault="00240920" w:rsidP="00240920">
      <w:pPr>
        <w:pStyle w:val="NoSpacing"/>
        <w:rPr>
          <w:rFonts w:ascii="Courier New" w:hAnsi="Courier New" w:cs="Courier New"/>
        </w:rPr>
      </w:pPr>
    </w:p>
    <w:p w14:paraId="548009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ab/>
        <w:t>Mantissa Arc Test</w:t>
      </w:r>
    </w:p>
    <w:p w14:paraId="4EECCEA6" w14:textId="77777777" w:rsidR="00240920" w:rsidRPr="00240920" w:rsidRDefault="00240920" w:rsidP="00240920">
      <w:pPr>
        <w:pStyle w:val="NoSpacing"/>
        <w:rPr>
          <w:rFonts w:ascii="Courier New" w:hAnsi="Courier New" w:cs="Courier New"/>
        </w:rPr>
      </w:pPr>
    </w:p>
    <w:p w14:paraId="6DC0A532"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data:  benfords2$usd.conversion</w:t>
      </w:r>
    </w:p>
    <w:p w14:paraId="128E68C7"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L2 = 0, df = 2, p-value = 0.04314</w:t>
      </w:r>
    </w:p>
    <w:p w14:paraId="7C564646" w14:textId="77777777" w:rsidR="00240920" w:rsidRPr="00240920" w:rsidRDefault="00240920" w:rsidP="00240920">
      <w:pPr>
        <w:pStyle w:val="NoSpacing"/>
        <w:rPr>
          <w:rFonts w:ascii="Courier New" w:hAnsi="Courier New" w:cs="Courier New"/>
        </w:rPr>
      </w:pPr>
    </w:p>
    <w:p w14:paraId="14D2DD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Mean Absolute Deviation: 0.001273255</w:t>
      </w:r>
    </w:p>
    <w:p w14:paraId="471E09BC" w14:textId="787BB0A1" w:rsidR="00240920" w:rsidRDefault="00240920" w:rsidP="00240920">
      <w:pPr>
        <w:pStyle w:val="NoSpacing"/>
        <w:rPr>
          <w:rFonts w:ascii="Courier New" w:hAnsi="Courier New" w:cs="Courier New"/>
        </w:rPr>
      </w:pPr>
      <w:r w:rsidRPr="00240920">
        <w:rPr>
          <w:rFonts w:ascii="Courier New" w:hAnsi="Courier New" w:cs="Courier New"/>
        </w:rPr>
        <w:t>Distortion Factor: -1.364675</w:t>
      </w:r>
    </w:p>
    <w:p w14:paraId="20FB2A1B" w14:textId="77777777" w:rsidR="00240920" w:rsidRDefault="00240920" w:rsidP="00240920">
      <w:pPr>
        <w:pStyle w:val="NoSpacing"/>
        <w:rPr>
          <w:rFonts w:ascii="Courier New" w:hAnsi="Courier New" w:cs="Courier New"/>
        </w:rPr>
      </w:pPr>
    </w:p>
    <w:p w14:paraId="1AF5C30F" w14:textId="77777777" w:rsidR="00240920" w:rsidRPr="00A551D2" w:rsidRDefault="00240920" w:rsidP="00240920">
      <w:pPr>
        <w:pStyle w:val="NoSpacing"/>
        <w:jc w:val="both"/>
        <w:rPr>
          <w:rFonts w:ascii="Times New Roman" w:hAnsi="Times New Roman" w:cs="Times New Roman"/>
        </w:rPr>
      </w:pPr>
    </w:p>
    <w:p w14:paraId="5E8B2420" w14:textId="10F80F38" w:rsidR="00240920" w:rsidRDefault="00240920" w:rsidP="00240920">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w:t>
      </w:r>
      <w:r>
        <w:rPr>
          <w:rFonts w:ascii="Times New Roman" w:hAnsi="Times New Roman" w:cs="Times New Roman"/>
        </w:rPr>
        <w:t xml:space="preserve"> Figure 3 below:</w:t>
      </w:r>
    </w:p>
    <w:p w14:paraId="6DA93F8E" w14:textId="77777777" w:rsidR="00240920" w:rsidRDefault="00240920" w:rsidP="00240920">
      <w:pPr>
        <w:pStyle w:val="NoSpacing"/>
        <w:rPr>
          <w:rFonts w:ascii="Times New Roman" w:hAnsi="Times New Roman" w:cs="Times New Roman"/>
        </w:rPr>
      </w:pPr>
    </w:p>
    <w:p w14:paraId="176C88B9" w14:textId="4894705C" w:rsidR="00240920" w:rsidRDefault="00240920" w:rsidP="00240920">
      <w:pPr>
        <w:pStyle w:val="NoSpacing"/>
        <w:rPr>
          <w:rFonts w:ascii="Times New Roman" w:hAnsi="Times New Roman" w:cs="Times New Roman"/>
        </w:rPr>
      </w:pPr>
      <w:r w:rsidRPr="00240920">
        <w:rPr>
          <w:rFonts w:ascii="Times New Roman" w:hAnsi="Times New Roman" w:cs="Times New Roman"/>
        </w:rPr>
        <w:lastRenderedPageBreak/>
        <w:drawing>
          <wp:inline distT="0" distB="0" distL="0" distR="0" wp14:anchorId="01A74747" wp14:editId="10EDBA7B">
            <wp:extent cx="5943600" cy="2414016"/>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016"/>
                    </a:xfrm>
                    <a:prstGeom prst="rect">
                      <a:avLst/>
                    </a:prstGeom>
                  </pic:spPr>
                </pic:pic>
              </a:graphicData>
            </a:graphic>
          </wp:inline>
        </w:drawing>
      </w:r>
    </w:p>
    <w:p w14:paraId="0B17CE2A" w14:textId="53C6D3DE" w:rsidR="00240920" w:rsidRPr="00240920" w:rsidRDefault="00240920" w:rsidP="00240920">
      <w:pPr>
        <w:pStyle w:val="NoSpacing"/>
        <w:jc w:val="center"/>
        <w:rPr>
          <w:rFonts w:ascii="Times New Roman" w:hAnsi="Times New Roman" w:cs="Times New Roman"/>
        </w:rPr>
      </w:pPr>
      <w:r>
        <w:rPr>
          <w:rFonts w:ascii="Times New Roman" w:hAnsi="Times New Roman" w:cs="Times New Roman"/>
        </w:rPr>
        <w:t>Figure 3: Benford’s Law Analysis Filter Transactions</w:t>
      </w:r>
      <w:bookmarkStart w:id="0" w:name="_GoBack"/>
      <w:bookmarkEnd w:id="0"/>
    </w:p>
    <w:p w14:paraId="2819FA9B" w14:textId="4BF1EE1F" w:rsidR="004C2582" w:rsidRDefault="004C2582" w:rsidP="00130EEB">
      <w:pPr>
        <w:pStyle w:val="NoSpacing"/>
        <w:rPr>
          <w:rFonts w:ascii="Times New Roman" w:hAnsi="Times New Roman" w:cs="Times New Roman"/>
        </w:rPr>
      </w:pPr>
      <w:r>
        <w:rPr>
          <w:rFonts w:ascii="Times New Roman" w:hAnsi="Times New Roman" w:cs="Times New Roman"/>
        </w:rPr>
        <w:t xml:space="preserve"> </w:t>
      </w:r>
    </w:p>
    <w:p w14:paraId="00A4826C" w14:textId="77777777" w:rsidR="004C2582" w:rsidRPr="00A551D2" w:rsidRDefault="004C2582" w:rsidP="00130EEB">
      <w:pPr>
        <w:pStyle w:val="NoSpacing"/>
        <w:rPr>
          <w:rFonts w:ascii="Times New Roman" w:hAnsi="Times New Roman" w:cs="Times New Roman"/>
        </w:rPr>
      </w:pPr>
    </w:p>
    <w:p w14:paraId="127363B5" w14:textId="004E6BEB" w:rsidR="00E95519" w:rsidRDefault="00E95519" w:rsidP="00E95519">
      <w:pPr>
        <w:pStyle w:val="NoSpacing"/>
        <w:rPr>
          <w:rFonts w:ascii="Times New Roman" w:hAnsi="Times New Roman" w:cs="Times New Roman"/>
          <w:b/>
        </w:rPr>
      </w:pPr>
      <w:r w:rsidRPr="00A551D2">
        <w:rPr>
          <w:rFonts w:ascii="Times New Roman" w:hAnsi="Times New Roman" w:cs="Times New Roman"/>
        </w:rPr>
        <w:t>The complete code and data is available upon request.</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Pr="00A551D2"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5FF0A520" w14:textId="77777777" w:rsidR="00E05DDD" w:rsidRPr="00E05DDD" w:rsidRDefault="00E05DDD" w:rsidP="00E05DDD">
      <w:pPr>
        <w:pStyle w:val="NoSpacing"/>
        <w:rPr>
          <w:rFonts w:ascii="Times New Roman" w:hAnsi="Times New Roman" w:cs="Times New Roman"/>
        </w:rPr>
      </w:pPr>
      <w:r w:rsidRPr="00E05DDD">
        <w:rPr>
          <w:rFonts w:ascii="Times New Roman" w:hAnsi="Times New Roman" w:cs="Times New Roman"/>
        </w:rPr>
        <w:t>References</w:t>
      </w:r>
    </w:p>
    <w:p w14:paraId="2DFBB4E3" w14:textId="77777777" w:rsidR="00E05DDD" w:rsidRPr="00E05DDD" w:rsidRDefault="00E05DDD" w:rsidP="00E05DDD">
      <w:pPr>
        <w:pStyle w:val="NoSpacing"/>
        <w:rPr>
          <w:rFonts w:ascii="Times New Roman" w:hAnsi="Times New Roman" w:cs="Times New Roman"/>
        </w:rPr>
      </w:pPr>
    </w:p>
    <w:sectPr w:rsidR="00E05DDD" w:rsidRPr="00E05DDD" w:rsidSect="000401D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84E8D" w14:textId="77777777" w:rsidR="008E6173" w:rsidRDefault="008E6173" w:rsidP="00D2188C">
      <w:r>
        <w:separator/>
      </w:r>
    </w:p>
  </w:endnote>
  <w:endnote w:type="continuationSeparator" w:id="0">
    <w:p w14:paraId="0BF1FEC8" w14:textId="77777777" w:rsidR="008E6173" w:rsidRDefault="008E6173"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B9261C" w:rsidRDefault="00B9261C"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B9261C" w:rsidRDefault="00B9261C"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B9261C" w:rsidRDefault="00B9261C"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0920">
      <w:rPr>
        <w:rStyle w:val="PageNumber"/>
        <w:noProof/>
      </w:rPr>
      <w:t>11</w:t>
    </w:r>
    <w:r>
      <w:rPr>
        <w:rStyle w:val="PageNumber"/>
      </w:rPr>
      <w:fldChar w:fldCharType="end"/>
    </w:r>
  </w:p>
  <w:p w14:paraId="7CDA76C0" w14:textId="77777777" w:rsidR="00B9261C" w:rsidRDefault="00B9261C"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4A389" w14:textId="77777777" w:rsidR="008E6173" w:rsidRDefault="008E6173" w:rsidP="00D2188C">
      <w:r>
        <w:separator/>
      </w:r>
    </w:p>
  </w:footnote>
  <w:footnote w:type="continuationSeparator" w:id="0">
    <w:p w14:paraId="1D95854D" w14:textId="77777777" w:rsidR="008E6173" w:rsidRDefault="008E6173"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3439D"/>
    <w:rsid w:val="0003550F"/>
    <w:rsid w:val="000401DC"/>
    <w:rsid w:val="00086598"/>
    <w:rsid w:val="00130EEB"/>
    <w:rsid w:val="00135E83"/>
    <w:rsid w:val="00156450"/>
    <w:rsid w:val="0016509E"/>
    <w:rsid w:val="002219A1"/>
    <w:rsid w:val="00240920"/>
    <w:rsid w:val="00293365"/>
    <w:rsid w:val="003A7DDA"/>
    <w:rsid w:val="0042590A"/>
    <w:rsid w:val="00431E1A"/>
    <w:rsid w:val="004A54E6"/>
    <w:rsid w:val="004C2582"/>
    <w:rsid w:val="0051606C"/>
    <w:rsid w:val="005834D2"/>
    <w:rsid w:val="00653FC5"/>
    <w:rsid w:val="006A1DC4"/>
    <w:rsid w:val="006F35DC"/>
    <w:rsid w:val="00723487"/>
    <w:rsid w:val="00732F8F"/>
    <w:rsid w:val="007376C8"/>
    <w:rsid w:val="00763D03"/>
    <w:rsid w:val="007B3A08"/>
    <w:rsid w:val="007C53F1"/>
    <w:rsid w:val="00807E16"/>
    <w:rsid w:val="00883D3A"/>
    <w:rsid w:val="008A4D18"/>
    <w:rsid w:val="008E6173"/>
    <w:rsid w:val="009F060C"/>
    <w:rsid w:val="00A50BCE"/>
    <w:rsid w:val="00A551D2"/>
    <w:rsid w:val="00A81F27"/>
    <w:rsid w:val="00A94472"/>
    <w:rsid w:val="00AB7861"/>
    <w:rsid w:val="00AC7811"/>
    <w:rsid w:val="00B56A8B"/>
    <w:rsid w:val="00B902A7"/>
    <w:rsid w:val="00B9261C"/>
    <w:rsid w:val="00BA51F2"/>
    <w:rsid w:val="00BC0061"/>
    <w:rsid w:val="00BC09BB"/>
    <w:rsid w:val="00BE0879"/>
    <w:rsid w:val="00C541B6"/>
    <w:rsid w:val="00C84F3A"/>
    <w:rsid w:val="00C90AED"/>
    <w:rsid w:val="00CB2D3D"/>
    <w:rsid w:val="00CE33D0"/>
    <w:rsid w:val="00D2188C"/>
    <w:rsid w:val="00DA2A8C"/>
    <w:rsid w:val="00DA7511"/>
    <w:rsid w:val="00DD0C90"/>
    <w:rsid w:val="00DF7920"/>
    <w:rsid w:val="00E05DDD"/>
    <w:rsid w:val="00E7346C"/>
    <w:rsid w:val="00E83640"/>
    <w:rsid w:val="00E95519"/>
    <w:rsid w:val="00F31A13"/>
    <w:rsid w:val="00FB4A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81F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02740">
      <w:bodyDiv w:val="1"/>
      <w:marLeft w:val="0"/>
      <w:marRight w:val="0"/>
      <w:marTop w:val="0"/>
      <w:marBottom w:val="0"/>
      <w:divBdr>
        <w:top w:val="none" w:sz="0" w:space="0" w:color="auto"/>
        <w:left w:val="none" w:sz="0" w:space="0" w:color="auto"/>
        <w:bottom w:val="none" w:sz="0" w:space="0" w:color="auto"/>
        <w:right w:val="none" w:sz="0" w:space="0" w:color="auto"/>
      </w:divBdr>
    </w:div>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302544222">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1945384709">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4B"/>
    <w:rsid w:val="0015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5E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s>
</file>

<file path=customXml/itemProps1.xml><?xml version="1.0" encoding="utf-8"?>
<ds:datastoreItem xmlns:ds="http://schemas.openxmlformats.org/officeDocument/2006/customXml" ds:itemID="{68806F99-CF1B-8647-B8B5-13E6A70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11</Pages>
  <Words>3133</Words>
  <Characters>17864</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2015-12-05T19:39:00Z</dcterms:created>
  <dcterms:modified xsi:type="dcterms:W3CDTF">2015-12-07T02:35:00Z</dcterms:modified>
</cp:coreProperties>
</file>