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 Tabela Cadastro (Cliente)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CREATE TABLE Cadastro (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  id_cadastro INT PRIMARY KEY,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CPF CHAR(11) UNIQUE NOT NULL,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telefone VARCHAR(15)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 Tabela Endereço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CREATE TABLE Endereco (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id_endereco INT PRIMARY KEY,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logradouro VARCHAR(100),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numero VARCHAR(10),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cidade VARCHAR(50),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estado CHAR(2),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id_cadastro INT,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FOREIGN KEY (id_cadastro) REFERENCES Cadastro(id_cadastro)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-- Tabela Restaurante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CREATE TABLE Restaurante (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id_restaurante INT PRIMARY KEY,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endereco VARCHAR(150),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categoria VARCHAR(50)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-- Tabela Produto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CREATE TABLE Produto (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id_produto INT PRIMARY KEY,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preco DECIMAL(10,2) NOT NULL,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id_restaurante INT NOT NULL,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FOREIGN KEY (id_restaurante) REFERENCES Restaurante(id_restaurante)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-- Tabela Entregador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CREATE TABLE Entregador (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id_entregador INT PRIMARY KEY,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veiculo VARCHAR(50)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-- Tabela Pedido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CREATE TABLE Pedido (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id_pedido INT PRIMARY KEY,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status VARCHAR(50),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data_hora DATETIME NOT NULL,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id_restaurante INT NOT NULL,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id_entregador INT,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id_cadastro INT NOT NULL,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FOREIGN KEY (id_restaurante) REFERENCES Restaurante(id_restaurante),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FOREIGN KEY (id_entregador) REFERENCES Entregador(id_entregador),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FOREIGN KEY (id_cadastro) REFERENCES Cadastro(id_cadastro)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-- Tabela Itens_pedido (com chave primária composta)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CREATE TABLE Itens_pedido (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 id_pedido INT,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id_produto INT,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Quantidade INT NOT NULL,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Desconto DECIMAL(5,2),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PRIMARY KEY (id_pedido, id_produto),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FOREIGN KEY (id_pedido) REFERENCES Pedido(id_pedido),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FOREIGN KEY (id_produto) REFERENCES Produto(id_produto)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-- Tabela Avaliação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CREATE TABLE Avaliacao (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id_avaliacao INT PRIMARY KEY,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nota INT CHECK (nota BETWEEN 0 AND 10),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comentario TEXT,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id_restaurante INT,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id_entregador INT,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id_cadastro INT NOT NULL,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  FOREIGN KEY (id_restaurante) REFERENCES Restaurante(id_restaurante),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FOREIGN KEY (id_entregador) REFERENCES Entregador(id_entregador),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FOREIGN KEY (id_cadastro) REFERENCES Cadastro(id_cadastro)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