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p>
    <w:p>
      <w:pPr>
        <w:pStyle w:val="Author"/>
      </w:pPr>
      <w:r>
        <w:t xml:space="preserve">Nullus</w:t>
      </w:r>
    </w:p>
    <w:bookmarkStart w:id="21" w:name="citefield-example"/>
    <w:p>
      <w:pPr>
        <w:pStyle w:val="Heading1"/>
      </w:pPr>
      <w:r>
        <w:t xml:space="preserve">Citefield Example</w:t>
      </w:r>
    </w:p>
    <w:bookmarkStart w:id="20" w:name="heading"/>
    <w:p>
      <w:pPr>
        <w:pStyle w:val="Heading2"/>
      </w:pPr>
      <w:r>
        <w:t xml:space="preserve">Heading</w:t>
      </w:r>
    </w:p>
    <w:p>
      <w:pPr>
        <w:pStyle w:val="FirstParagraph"/>
      </w:pPr>
      <w:r>
        <w:t xml:space="preserve">(Aristotle 1831; Trott 2014)</w:t>
      </w:r>
    </w:p>
    <w:p>
      <w:pPr>
        <w:pStyle w:val="BodyText"/>
      </w:pPr>
      <w:r>
        <w:t xml:space="preserve">author:</w:t>
      </w:r>
      <w:r>
        <w:t xml:space="preserve"> </w:t>
      </w:r>
      <w:hyperlink w:anchor="ref-Trott2014">
        <w:r>
          <w:rPr>
            <w:rStyle w:val="Hyperlink"/>
          </w:rPr>
          <w:t xml:space="preserve">Trott</w:t>
        </w:r>
      </w:hyperlink>
      <w:r>
        <w:br/>
      </w:r>
      <w:r>
        <w:t xml:space="preserve">title:</w:t>
      </w:r>
      <w:r>
        <w:t xml:space="preserve"> </w:t>
      </w:r>
      <w:hyperlink w:anchor="ref-Trott2014">
        <w:r>
          <w:rPr>
            <w:rStyle w:val="Hyperlink"/>
            <w:iCs/>
            <w:i/>
          </w:rPr>
          <w:t xml:space="preserve">Aristotle on the nature of community</w:t>
        </w:r>
      </w:hyperlink>
      <w:r>
        <w:br/>
      </w:r>
      <w:r>
        <w:t xml:space="preserve">publisher:</w:t>
      </w:r>
      <w:r>
        <w:t xml:space="preserve"> </w:t>
      </w:r>
      <w:hyperlink w:anchor="ref-Trott2014">
        <w:r>
          <w:rPr>
            <w:rStyle w:val="Hyperlink"/>
          </w:rPr>
          <w:t xml:space="preserve">CUP</w:t>
        </w:r>
      </w:hyperlink>
      <w:r>
        <w:br/>
      </w:r>
      <w:r>
        <w:t xml:space="preserve">place:</w:t>
      </w:r>
      <w:r>
        <w:t xml:space="preserve"> </w:t>
      </w:r>
      <w:hyperlink w:anchor="ref-Trott2014">
        <w:r>
          <w:rPr>
            <w:rStyle w:val="Hyperlink"/>
          </w:rPr>
          <w:t xml:space="preserve">2014</w:t>
        </w:r>
      </w:hyperlink>
      <w:r>
        <w:br/>
      </w:r>
      <w:r>
        <w:t xml:space="preserve">page:</w:t>
      </w:r>
      <w:r>
        <w:t xml:space="preserve"> </w:t>
      </w:r>
      <w:hyperlink w:anchor="ref-Trott2014">
        <w:r>
          <w:rPr>
            <w:rStyle w:val="Hyperlink"/>
          </w:rPr>
          <w:t xml:space="preserve">xiii-239</w:t>
        </w:r>
      </w:hyperlink>
      <w:r>
        <w:br/>
      </w:r>
      <w:r>
        <w:t xml:space="preserve">url:</w:t>
      </w:r>
      <w:r>
        <w:t xml:space="preserve"> </w:t>
      </w:r>
      <w:hyperlink w:anchor="ref-Trott2014">
        <w:r>
          <w:rPr>
            <w:rStyle w:val="Hyperlink"/>
          </w:rPr>
          <w:t xml:space="preserve">www.google.com</w:t>
        </w:r>
      </w:hyperlink>
    </w:p>
    <w:p>
      <w:pPr>
        <w:pStyle w:val="BodyText"/>
      </w:pPr>
      <w:r>
        <w:t xml:space="preserve">author:</w:t>
      </w:r>
      <w:r>
        <w:t xml:space="preserve"> </w:t>
      </w:r>
      <w:hyperlink w:anchor="ref-DA">
        <w:r>
          <w:rPr>
            <w:rStyle w:val="Hyperlink"/>
          </w:rPr>
          <w:t xml:space="preserve">Aristotle</w:t>
        </w:r>
      </w:hyperlink>
      <w:r>
        <w:br/>
      </w:r>
      <w:r>
        <w:t xml:space="preserve">abbreviation:</w:t>
      </w:r>
      <w:r>
        <w:t xml:space="preserve"> </w:t>
      </w:r>
      <w:hyperlink w:anchor="ref-DA">
        <w:r>
          <w:rPr>
            <w:rStyle w:val="Hyperlink"/>
          </w:rPr>
          <w:t xml:space="preserve">DA</w:t>
        </w:r>
      </w:hyperlink>
      <w:r>
        <w:br/>
      </w:r>
      <w:r>
        <w:t xml:space="preserve">title:</w:t>
      </w:r>
      <w:r>
        <w:t xml:space="preserve"> </w:t>
      </w:r>
      <w:hyperlink w:anchor="ref-DA">
        <w:r>
          <w:rPr>
            <w:rStyle w:val="Hyperlink"/>
            <w:iCs/>
            <w:i/>
          </w:rPr>
          <w:t xml:space="preserve">De anima</w:t>
        </w:r>
      </w:hyperlink>
      <w:r>
        <w:br/>
      </w:r>
      <w:r>
        <w:t xml:space="preserve">origtitle:</w:t>
      </w:r>
      <w:r>
        <w:t xml:space="preserve"> </w:t>
      </w:r>
      <w:hyperlink w:anchor="ref-DA">
        <w:r>
          <w:rPr>
            <w:rStyle w:val="Hyperlink"/>
          </w:rPr>
          <w:t xml:space="preserve">Περὶ ψυχῆς</w:t>
        </w:r>
      </w:hyperlink>
      <w:r>
        <w:br/>
      </w:r>
      <w:r>
        <w:t xml:space="preserve">pages:</w:t>
      </w:r>
      <w:r>
        <w:t xml:space="preserve"> </w:t>
      </w:r>
      <w:hyperlink w:anchor="ref-DA">
        <w:r>
          <w:rPr>
            <w:rStyle w:val="Hyperlink"/>
          </w:rPr>
          <w:t xml:space="preserve">402a01-435b25</w:t>
        </w:r>
      </w:hyperlink>
      <w:r>
        <w:br/>
      </w:r>
      <w:r>
        <w:t xml:space="preserve">container:</w:t>
      </w:r>
      <w:r>
        <w:t xml:space="preserve"> </w:t>
      </w:r>
      <w:hyperlink w:anchor="ref-DA">
        <w:r>
          <w:rPr>
            <w:rStyle w:val="Hyperlink"/>
          </w:rPr>
          <w:t xml:space="preserve">Aristotelis opera</w:t>
        </w:r>
      </w:hyperlink>
      <w:r>
        <w:br/>
      </w:r>
      <w:r>
        <w:t xml:space="preserve">tlg-code:</w:t>
      </w:r>
      <w:r>
        <w:t xml:space="preserve"> </w:t>
      </w:r>
      <w:hyperlink w:anchor="ref-DA">
        <w:r>
          <w:rPr>
            <w:rStyle w:val="Hyperlink"/>
          </w:rPr>
          <w:t xml:space="preserve">0086.002</w:t>
        </w:r>
      </w:hyperlink>
      <w:r>
        <w:br/>
      </w:r>
      <w:r>
        <w:t xml:space="preserve">publisher:</w:t>
      </w:r>
      <w:r>
        <w:t xml:space="preserve"> </w:t>
      </w:r>
      <w:hyperlink w:anchor="ref-DA">
        <w:r>
          <w:rPr>
            <w:rStyle w:val="Hyperlink"/>
          </w:rPr>
          <w:t xml:space="preserve">Reimer</w:t>
        </w:r>
      </w:hyperlink>
      <w:r>
        <w:br/>
      </w:r>
      <w:r>
        <w:t xml:space="preserve">place:</w:t>
      </w:r>
      <w:r>
        <w:t xml:space="preserve"> </w:t>
      </w:r>
      <w:hyperlink w:anchor="ref-DA">
        <w:r>
          <w:rPr>
            <w:rStyle w:val="Hyperlink"/>
          </w:rPr>
          <w:t xml:space="preserve">Berlim</w:t>
        </w:r>
      </w:hyperlink>
      <w:r>
        <w:br/>
      </w:r>
      <w:r>
        <w:t xml:space="preserve">keywords:</w:t>
      </w:r>
      <w:r>
        <w:t xml:space="preserve"> </w:t>
      </w:r>
      <w:r>
        <w:t xml:space="preserve">primary sources, ancient philosophy, ancient greek</w:t>
      </w:r>
      <w:r>
        <w:br/>
      </w:r>
      <w:r>
        <w:t xml:space="preserve">date:</w:t>
      </w:r>
      <w:r>
        <w:t xml:space="preserve"> </w:t>
      </w:r>
      <w:hyperlink w:anchor="ref-DA">
        <w:r>
          <w:rPr>
            <w:rStyle w:val="Hyperlink"/>
          </w:rPr>
          <w:t xml:space="preserve">1831</w:t>
        </w:r>
      </w:hyperlink>
      <w:r>
        <w:br/>
      </w:r>
      <w:r>
        <w:t xml:space="preserve">notes:</w:t>
      </w:r>
      <w:r>
        <w:t xml:space="preserve"> </w:t>
      </w:r>
      <w:r>
        <w:t xml:space="preserve">On the Soul (Greek: Περὶ Ψυχῆς, Peri Psychēs; Latin: De Anima) is a major treatise written by Aristotle c. 350 BC. His discussion centres on the kinds of souls possessed by different kinds of living things, distinguished by their different operations. Thus plants have the capacity for nourishment and reproduction, the minimum that must be possessed by any kind of living organism. Lower animals have, in addition, the powers of sense-perception and self-motion (action). Humans have all these as well as intellect.</w:t>
      </w:r>
    </w:p>
    <w:bookmarkEnd w:id="20"/>
    <w:bookmarkEnd w:id="21"/>
    <w:bookmarkStart w:id="26" w:name="bibliography"/>
    <w:p>
      <w:pPr>
        <w:pStyle w:val="Heading1"/>
      </w:pPr>
      <w:r>
        <w:t xml:space="preserve">Bibliography</w:t>
      </w:r>
    </w:p>
    <w:bookmarkStart w:id="25" w:name="refs"/>
    <w:bookmarkStart w:id="23" w:name="ref-DA"/>
    <w:p>
      <w:pPr>
        <w:pStyle w:val="Bibliography"/>
      </w:pPr>
      <w:r>
        <w:t xml:space="preserve">Aristotle. 1831.</w:t>
      </w:r>
      <w:r>
        <w:t xml:space="preserve"> </w:t>
      </w:r>
      <w:r>
        <w:t xml:space="preserve">“De Anima.”</w:t>
      </w:r>
      <w:r>
        <w:t xml:space="preserve"> </w:t>
      </w:r>
      <w:r>
        <w:t xml:space="preserve">In</w:t>
      </w:r>
      <w:r>
        <w:t xml:space="preserve"> </w:t>
      </w:r>
      <w:r>
        <w:rPr>
          <w:iCs/>
          <w:i/>
        </w:rPr>
        <w:t xml:space="preserve">Aristotelis Opera</w:t>
      </w:r>
      <w:r>
        <w:t xml:space="preserve">, edited by Immanuel Bekker, 402a01–435b25. Berlim: Reimer.</w:t>
      </w:r>
      <w:r>
        <w:t xml:space="preserve"> </w:t>
      </w:r>
      <w:hyperlink r:id="rId22">
        <w:r>
          <w:rPr>
            <w:rStyle w:val="Hyperlink"/>
          </w:rPr>
          <w:t xml:space="preserve">www.google.com</w:t>
        </w:r>
      </w:hyperlink>
      <w:r>
        <w:t xml:space="preserve">.</w:t>
      </w:r>
    </w:p>
    <w:bookmarkEnd w:id="23"/>
    <w:bookmarkStart w:id="24" w:name="ref-Trott2014"/>
    <w:p>
      <w:pPr>
        <w:pStyle w:val="Bibliography"/>
      </w:pPr>
      <w:r>
        <w:t xml:space="preserve">Trott, Adriel M. 2014.</w:t>
      </w:r>
      <w:r>
        <w:t xml:space="preserve"> </w:t>
      </w:r>
      <w:r>
        <w:rPr>
          <w:iCs/>
          <w:i/>
        </w:rPr>
        <w:t xml:space="preserve">Aristotle on the Nature of Community</w:t>
      </w:r>
      <w:r>
        <w:t xml:space="preserve">. CUP.</w:t>
      </w:r>
      <w:r>
        <w:t xml:space="preserve"> </w:t>
      </w:r>
      <w:hyperlink r:id="rId22">
        <w:r>
          <w:rPr>
            <w:rStyle w:val="Hyperlink"/>
          </w:rPr>
          <w:t xml:space="preserve">www.google.com</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google.com" TargetMode="External" /></Relationships>
</file>

<file path=word/_rels/footnotes.xml.rels><?xml version="1.0" encoding="UTF-8"?><Relationships xmlns="http://schemas.openxmlformats.org/package/2006/relationships"><Relationship Type="http://schemas.openxmlformats.org/officeDocument/2006/relationships/hyperlink" Id="rId22" Target="https://www.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Nullus</dc:creator>
  <cp:keywords/>
  <dcterms:created xsi:type="dcterms:W3CDTF">2023-03-10T21:00:27Z</dcterms:created>
  <dcterms:modified xsi:type="dcterms:W3CDTF">2023-03-10T21:00:27Z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ainfont">
    <vt:lpwstr>Alegreya</vt:lpwstr>
  </property>
  <property fmtid="{D5CDD505-2E9C-101B-9397-08002B2CF9AE}" pid="10" name="references">
    <vt:lpwstr/>
  </property>
  <property fmtid="{D5CDD505-2E9C-101B-9397-08002B2CF9AE}" pid="11" name="toc-title">
    <vt:lpwstr>Table of contents</vt:lpwstr>
  </property>
</Properties>
</file>