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b/>
          <w:sz w:val="36"/>
          <w:szCs w:val="30"/>
        </w:rPr>
      </w:pPr>
      <w:r w:rsidRPr="00516922">
        <w:rPr>
          <w:rFonts w:ascii="楷体" w:eastAsia="楷体" w:hAnsi="楷体" w:hint="eastAsia"/>
          <w:b/>
          <w:sz w:val="36"/>
          <w:szCs w:val="30"/>
        </w:rPr>
        <w:t>实验室项目简述：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Calibri" w:eastAsia="楷体" w:hAnsi="Calibri" w:cs="Calibri"/>
          <w:sz w:val="30"/>
          <w:szCs w:val="30"/>
        </w:rPr>
        <w:t> </w:t>
      </w:r>
      <w:bookmarkStart w:id="0" w:name="_GoBack"/>
      <w:bookmarkEnd w:id="0"/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楷体" w:eastAsia="楷体" w:hAnsi="楷体" w:hint="eastAsia"/>
          <w:sz w:val="30"/>
          <w:szCs w:val="30"/>
        </w:rPr>
        <w:t>1.</w:t>
      </w:r>
      <w:r w:rsidRPr="00516922">
        <w:rPr>
          <w:rFonts w:ascii="Calibri" w:eastAsia="楷体" w:hAnsi="Calibri" w:cs="Calibri"/>
          <w:sz w:val="30"/>
          <w:szCs w:val="30"/>
        </w:rPr>
        <w:t>    </w:t>
      </w:r>
      <w:r w:rsidRPr="00516922">
        <w:rPr>
          <w:rFonts w:ascii="楷体" w:eastAsia="楷体" w:hAnsi="楷体" w:hint="eastAsia"/>
          <w:sz w:val="30"/>
          <w:szCs w:val="30"/>
        </w:rPr>
        <w:t xml:space="preserve"> 儿童和成人对面孔数量的表征和加工。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Calibri" w:eastAsia="楷体" w:hAnsi="Calibri" w:cs="Calibri"/>
          <w:sz w:val="30"/>
          <w:szCs w:val="30"/>
        </w:rPr>
        <w:t> 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楷体" w:eastAsia="楷体" w:hAnsi="楷体" w:hint="eastAsia"/>
          <w:sz w:val="30"/>
          <w:szCs w:val="30"/>
        </w:rPr>
        <w:t>2.</w:t>
      </w:r>
      <w:r w:rsidRPr="00516922">
        <w:rPr>
          <w:rFonts w:ascii="Calibri" w:eastAsia="楷体" w:hAnsi="Calibri" w:cs="Calibri"/>
          <w:sz w:val="30"/>
          <w:szCs w:val="30"/>
        </w:rPr>
        <w:t>    </w:t>
      </w:r>
      <w:r w:rsidRPr="00516922">
        <w:rPr>
          <w:rFonts w:ascii="楷体" w:eastAsia="楷体" w:hAnsi="楷体" w:hint="eastAsia"/>
          <w:sz w:val="30"/>
          <w:szCs w:val="30"/>
        </w:rPr>
        <w:t xml:space="preserve"> 学前儿童数学能力的发展状况及其潜在的认知和大脑神经机制，并探讨儿童的数学能力与一般性认知能力（如记忆、执行功能等）和语言等的关系。这项研究有助我们了解儿童早期数学能力的发生发展规律，揭示其学习机制，并为儿童数学教育实践（如教学方法或课程设计、学习困难干预）提供重要信息。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Calibri" w:eastAsia="楷体" w:hAnsi="Calibri" w:cs="Calibri"/>
          <w:sz w:val="30"/>
          <w:szCs w:val="30"/>
        </w:rPr>
        <w:t> 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楷体" w:eastAsia="楷体" w:hAnsi="楷体" w:hint="eastAsia"/>
          <w:sz w:val="30"/>
          <w:szCs w:val="30"/>
        </w:rPr>
        <w:t>3.</w:t>
      </w:r>
      <w:r w:rsidRPr="00516922">
        <w:rPr>
          <w:rFonts w:ascii="Calibri" w:eastAsia="楷体" w:hAnsi="Calibri" w:cs="Calibri"/>
          <w:sz w:val="30"/>
          <w:szCs w:val="30"/>
        </w:rPr>
        <w:t>    </w:t>
      </w:r>
      <w:r w:rsidRPr="00516922">
        <w:rPr>
          <w:rFonts w:ascii="楷体" w:eastAsia="楷体" w:hAnsi="楷体" w:hint="eastAsia"/>
          <w:sz w:val="30"/>
          <w:szCs w:val="30"/>
        </w:rPr>
        <w:t xml:space="preserve"> 儿童数学学习和家长的教育教养理念和方式的关系。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Calibri" w:eastAsia="楷体" w:hAnsi="Calibri" w:cs="Calibri"/>
          <w:sz w:val="30"/>
          <w:szCs w:val="30"/>
        </w:rPr>
        <w:t> 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楷体" w:eastAsia="楷体" w:hAnsi="楷体" w:hint="eastAsia"/>
          <w:sz w:val="30"/>
          <w:szCs w:val="30"/>
        </w:rPr>
        <w:t>4.</w:t>
      </w:r>
      <w:r w:rsidRPr="00516922">
        <w:rPr>
          <w:rFonts w:ascii="Calibri" w:eastAsia="楷体" w:hAnsi="Calibri" w:cs="Calibri"/>
          <w:sz w:val="30"/>
          <w:szCs w:val="30"/>
        </w:rPr>
        <w:t>    </w:t>
      </w:r>
      <w:r w:rsidRPr="00516922">
        <w:rPr>
          <w:rFonts w:ascii="楷体" w:eastAsia="楷体" w:hAnsi="楷体" w:hint="eastAsia"/>
          <w:sz w:val="30"/>
          <w:szCs w:val="30"/>
        </w:rPr>
        <w:t xml:space="preserve"> 小学儿童学习核心数学概念（如分数、小数等）的认知神经机制。</w:t>
      </w:r>
    </w:p>
    <w:p w:rsidR="00516922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Calibri" w:eastAsia="楷体" w:hAnsi="Calibri" w:cs="Calibri"/>
          <w:sz w:val="30"/>
          <w:szCs w:val="30"/>
        </w:rPr>
        <w:t> </w:t>
      </w:r>
    </w:p>
    <w:p w:rsidR="00AE34F6" w:rsidRPr="00516922" w:rsidRDefault="00516922" w:rsidP="00516922">
      <w:pPr>
        <w:spacing w:line="276" w:lineRule="auto"/>
        <w:rPr>
          <w:rFonts w:ascii="楷体" w:eastAsia="楷体" w:hAnsi="楷体" w:hint="eastAsia"/>
          <w:sz w:val="30"/>
          <w:szCs w:val="30"/>
        </w:rPr>
      </w:pPr>
      <w:r w:rsidRPr="00516922">
        <w:rPr>
          <w:rFonts w:ascii="楷体" w:eastAsia="楷体" w:hAnsi="楷体" w:hint="eastAsia"/>
          <w:sz w:val="30"/>
          <w:szCs w:val="30"/>
        </w:rPr>
        <w:t>5.</w:t>
      </w:r>
      <w:r w:rsidRPr="00516922">
        <w:rPr>
          <w:rFonts w:ascii="Calibri" w:eastAsia="楷体" w:hAnsi="Calibri" w:cs="Calibri"/>
          <w:sz w:val="30"/>
          <w:szCs w:val="30"/>
        </w:rPr>
        <w:t>    </w:t>
      </w:r>
      <w:r w:rsidRPr="00516922">
        <w:rPr>
          <w:rFonts w:ascii="楷体" w:eastAsia="楷体" w:hAnsi="楷体" w:hint="eastAsia"/>
          <w:sz w:val="30"/>
          <w:szCs w:val="30"/>
        </w:rPr>
        <w:t xml:space="preserve"> 儿童和成人学习珠心算的认知神经机制，以及儿童珠心算学习和他们一般性数学学习的关系。</w:t>
      </w:r>
    </w:p>
    <w:sectPr w:rsidR="00AE34F6" w:rsidRPr="0051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98A" w:rsidRDefault="008C098A"/>
  </w:endnote>
  <w:endnote w:type="continuationSeparator" w:id="0">
    <w:p w:rsidR="008C098A" w:rsidRDefault="008C0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98A" w:rsidRDefault="008C098A"/>
  </w:footnote>
  <w:footnote w:type="continuationSeparator" w:id="0">
    <w:p w:rsidR="008C098A" w:rsidRDefault="008C098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78"/>
    <w:rsid w:val="000E1578"/>
    <w:rsid w:val="00516922"/>
    <w:rsid w:val="008C098A"/>
    <w:rsid w:val="00A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FCA43-19A9-4F73-A1AB-B672A77F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wz-</dc:creator>
  <cp:keywords/>
  <dc:description/>
  <cp:lastModifiedBy>wz-</cp:lastModifiedBy>
  <cp:revision>2</cp:revision>
  <dcterms:created xsi:type="dcterms:W3CDTF">2018-12-29T11:38:00Z</dcterms:created>
  <dcterms:modified xsi:type="dcterms:W3CDTF">2018-12-29T11:40:00Z</dcterms:modified>
</cp:coreProperties>
</file>