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1806" w:rsidRPr="00116B66" w:rsidRDefault="00201806" w:rsidP="00201806">
      <w:pPr>
        <w:rPr>
          <w:b/>
          <w:sz w:val="30"/>
          <w:szCs w:val="30"/>
        </w:rPr>
      </w:pPr>
      <w:r w:rsidRPr="00116B66">
        <w:rPr>
          <w:rFonts w:hint="eastAsia"/>
          <w:b/>
          <w:sz w:val="30"/>
          <w:szCs w:val="30"/>
        </w:rPr>
        <w:t>第二章</w:t>
      </w:r>
    </w:p>
    <w:p w:rsidR="00201806" w:rsidRDefault="00201806" w:rsidP="00201806">
      <w:pPr>
        <w:rPr>
          <w:rFonts w:hint="eastAsia"/>
        </w:rPr>
      </w:pPr>
    </w:p>
    <w:p w:rsidR="00201806" w:rsidRPr="00201806" w:rsidRDefault="00201806" w:rsidP="00201806">
      <w:pPr>
        <w:rPr>
          <w:b/>
          <w:sz w:val="28"/>
          <w:szCs w:val="28"/>
        </w:rPr>
      </w:pPr>
      <w:r w:rsidRPr="00201806">
        <w:rPr>
          <w:rFonts w:hint="eastAsia"/>
          <w:b/>
          <w:sz w:val="28"/>
          <w:szCs w:val="28"/>
        </w:rPr>
        <w:t>云计算</w:t>
      </w:r>
    </w:p>
    <w:p w:rsidR="00201806" w:rsidRDefault="00201806" w:rsidP="00201806">
      <w:r w:rsidRPr="00201806">
        <w:rPr>
          <w:rFonts w:hint="eastAsia"/>
          <w:b/>
        </w:rPr>
        <w:t>定义</w:t>
      </w:r>
      <w:r>
        <w:rPr>
          <w:rFonts w:hint="eastAsia"/>
        </w:rPr>
        <w:t>：</w:t>
      </w:r>
      <w:r>
        <w:t xml:space="preserve"> 云计算是一种允许通过网络随时随地便捷地按需使用可配置的计算资源共享池的模式， 并且只需要投入很少的管理工作或与服务供应商进行很少的交互就能够快速</w:t>
      </w:r>
    </w:p>
    <w:p w:rsidR="00201806" w:rsidRDefault="00201806" w:rsidP="00201806">
      <w:r>
        <w:rPr>
          <w:rFonts w:hint="eastAsia"/>
        </w:rPr>
        <w:t>地提供或释放这些计算资源，</w:t>
      </w:r>
      <w:r>
        <w:t xml:space="preserve"> 具有按需自服务、 广泛的网络终端支持、 资源池、 快速弹性、 可度量的服务等五大关键特点。 </w:t>
      </w:r>
    </w:p>
    <w:p w:rsidR="00201806" w:rsidRDefault="00201806" w:rsidP="00201806">
      <w:r w:rsidRPr="00201806">
        <w:rPr>
          <w:b/>
        </w:rPr>
        <w:t>分类</w:t>
      </w:r>
      <w:r>
        <w:t>：</w:t>
      </w:r>
    </w:p>
    <w:p w:rsidR="00201806" w:rsidRDefault="00201806" w:rsidP="00201806">
      <w:pPr>
        <w:ind w:firstLine="420"/>
      </w:pPr>
      <w:r>
        <w:rPr>
          <w:rFonts w:hint="eastAsia"/>
        </w:rPr>
        <w:t>按服务模式</w:t>
      </w:r>
      <w:r>
        <w:rPr>
          <w:rFonts w:hint="eastAsia"/>
        </w:rPr>
        <w:t>：</w:t>
      </w:r>
    </w:p>
    <w:p w:rsidR="00201806" w:rsidRDefault="00201806" w:rsidP="00201806">
      <w:pPr>
        <w:ind w:left="420" w:firstLine="420"/>
      </w:pPr>
      <w:r>
        <w:t>SaaS:软件即服务、 PaaS:平台即服务、 IaaS:基础设施即服务</w:t>
      </w:r>
    </w:p>
    <w:p w:rsidR="00201806" w:rsidRDefault="00201806" w:rsidP="00201806">
      <w:pPr>
        <w:ind w:firstLine="420"/>
      </w:pPr>
      <w:r>
        <w:rPr>
          <w:rFonts w:hint="eastAsia"/>
        </w:rPr>
        <w:t>按部署模式</w:t>
      </w:r>
    </w:p>
    <w:p w:rsidR="00201806" w:rsidRDefault="00201806" w:rsidP="00201806">
      <w:pPr>
        <w:ind w:left="420" w:firstLine="420"/>
      </w:pPr>
      <w:r>
        <w:rPr>
          <w:rFonts w:hint="eastAsia"/>
        </w:rPr>
        <w:t>私有云、</w:t>
      </w:r>
      <w:r>
        <w:t xml:space="preserve"> 社区（行业） 云、 公有云、 混合云</w:t>
      </w:r>
    </w:p>
    <w:p w:rsidR="00201806" w:rsidRPr="00201806" w:rsidRDefault="00201806" w:rsidP="00201806">
      <w:pPr>
        <w:rPr>
          <w:b/>
          <w:sz w:val="28"/>
          <w:szCs w:val="28"/>
          <w:u w:val="single"/>
        </w:rPr>
      </w:pPr>
      <w:r w:rsidRPr="00201806">
        <w:rPr>
          <w:rFonts w:hint="eastAsia"/>
          <w:b/>
          <w:sz w:val="28"/>
          <w:szCs w:val="28"/>
          <w:u w:val="single"/>
        </w:rPr>
        <w:t>思考题</w:t>
      </w:r>
    </w:p>
    <w:p w:rsidR="00201806" w:rsidRDefault="00201806" w:rsidP="00201806">
      <w:r>
        <w:t>1. 云计算的大行其道对传统运维人员提出了新的要求， 传统运维人员应该做哪些改变才能从容应对？</w:t>
      </w:r>
    </w:p>
    <w:p w:rsidR="00201806" w:rsidRDefault="00201806" w:rsidP="00201806">
      <w:pPr>
        <w:ind w:firstLine="420"/>
      </w:pPr>
      <w:r>
        <w:rPr>
          <w:rFonts w:hint="eastAsia"/>
        </w:rPr>
        <w:t>a</w:t>
      </w:r>
      <w:r>
        <w:t xml:space="preserve">. </w:t>
      </w:r>
      <w:r>
        <w:rPr>
          <w:rFonts w:hint="eastAsia"/>
        </w:rPr>
        <w:t>实现自动化部署应用</w:t>
      </w:r>
    </w:p>
    <w:p w:rsidR="00201806" w:rsidRDefault="00201806" w:rsidP="00201806">
      <w:pPr>
        <w:ind w:firstLine="420"/>
      </w:pPr>
      <w:r>
        <w:rPr>
          <w:rFonts w:hint="eastAsia"/>
        </w:rPr>
        <w:t>b</w:t>
      </w:r>
      <w:r>
        <w:t xml:space="preserve">. </w:t>
      </w:r>
      <w:r>
        <w:rPr>
          <w:rFonts w:hint="eastAsia"/>
        </w:rPr>
        <w:t>快速创建和复制资源模板</w:t>
      </w:r>
    </w:p>
    <w:p w:rsidR="00201806" w:rsidRDefault="00201806" w:rsidP="00201806">
      <w:pPr>
        <w:ind w:firstLine="420"/>
      </w:pPr>
      <w:r>
        <w:rPr>
          <w:rFonts w:hint="eastAsia"/>
        </w:rPr>
        <w:t>c</w:t>
      </w:r>
      <w:r>
        <w:t xml:space="preserve">. </w:t>
      </w:r>
      <w:r>
        <w:rPr>
          <w:rFonts w:hint="eastAsia"/>
        </w:rPr>
        <w:t>动态扩容或缩小系统部署</w:t>
      </w:r>
    </w:p>
    <w:p w:rsidR="00201806" w:rsidRDefault="00201806" w:rsidP="00201806">
      <w:pPr>
        <w:ind w:firstLine="420"/>
      </w:pPr>
      <w:r>
        <w:rPr>
          <w:rFonts w:hint="eastAsia"/>
        </w:rPr>
        <w:t>d</w:t>
      </w:r>
      <w:r>
        <w:t xml:space="preserve">. </w:t>
      </w:r>
      <w:r>
        <w:rPr>
          <w:rFonts w:hint="eastAsia"/>
        </w:rPr>
        <w:t>实时监控程序状态</w:t>
      </w:r>
    </w:p>
    <w:p w:rsidR="00201806" w:rsidRDefault="00201806" w:rsidP="00201806">
      <w:pPr>
        <w:ind w:firstLine="420"/>
      </w:pPr>
      <w:r>
        <w:rPr>
          <w:rFonts w:hint="eastAsia"/>
        </w:rPr>
        <w:t>e</w:t>
      </w:r>
      <w:r>
        <w:t xml:space="preserve">. </w:t>
      </w:r>
      <w:r>
        <w:rPr>
          <w:rFonts w:hint="eastAsia"/>
        </w:rPr>
        <w:t>适应不同平台的差异</w:t>
      </w:r>
    </w:p>
    <w:p w:rsidR="00116B66" w:rsidRDefault="00116B66" w:rsidP="00201806">
      <w:pPr>
        <w:ind w:firstLine="420"/>
        <w:rPr>
          <w:rFonts w:hint="eastAsia"/>
        </w:rPr>
      </w:pPr>
    </w:p>
    <w:p w:rsidR="00201806" w:rsidRDefault="00201806" w:rsidP="00201806">
      <w:r>
        <w:t>2. 云时代的运维与业界推崇的</w:t>
      </w:r>
      <w:proofErr w:type="spellStart"/>
      <w:r>
        <w:t>devOps</w:t>
      </w:r>
      <w:proofErr w:type="spellEnd"/>
      <w:r>
        <w:t>有何联系？ 在互联网严峻的安全形势下， DevOps过程该如何考虑信息安全的问题呢？</w:t>
      </w:r>
    </w:p>
    <w:p w:rsidR="00201806" w:rsidRDefault="00201806" w:rsidP="00201806">
      <w:pPr>
        <w:ind w:firstLine="420"/>
      </w:pPr>
      <w:r>
        <w:t xml:space="preserve">a. </w:t>
      </w:r>
      <w:proofErr w:type="spellStart"/>
      <w:r>
        <w:t>devOps</w:t>
      </w:r>
      <w:proofErr w:type="spellEnd"/>
      <w:r>
        <w:t xml:space="preserve">是云时代运维发展的一种趋势， 自动化运维是云时代运维的发展方向， </w:t>
      </w:r>
      <w:proofErr w:type="spellStart"/>
      <w:r>
        <w:t>devOps</w:t>
      </w:r>
      <w:proofErr w:type="spellEnd"/>
      <w:r>
        <w:t>是自动化运维的典型方法（这个是看书+上网以后 瞎猜的）</w:t>
      </w:r>
    </w:p>
    <w:p w:rsidR="00201806" w:rsidRDefault="00201806" w:rsidP="00201806">
      <w:pPr>
        <w:ind w:firstLine="420"/>
      </w:pPr>
      <w:r>
        <w:t xml:space="preserve">b. </w:t>
      </w:r>
      <w:r>
        <w:t xml:space="preserve">DevOps考虑信息安全（这个从网上找的， 来自《the </w:t>
      </w:r>
      <w:proofErr w:type="spellStart"/>
      <w:r>
        <w:t>devOps</w:t>
      </w:r>
      <w:proofErr w:type="spellEnd"/>
      <w:r>
        <w:t xml:space="preserve"> Handbook》 ， 权当参考， 瞟一眼就好）</w:t>
      </w:r>
    </w:p>
    <w:p w:rsidR="00201806" w:rsidRDefault="00201806" w:rsidP="00201806">
      <w:pPr>
        <w:ind w:left="420" w:firstLine="420"/>
      </w:pPr>
      <w:r>
        <w:rPr>
          <w:rFonts w:hint="eastAsia"/>
        </w:rPr>
        <w:t>将安全融入到开发迭代演示中</w:t>
      </w:r>
    </w:p>
    <w:p w:rsidR="00201806" w:rsidRDefault="00201806" w:rsidP="00201806">
      <w:pPr>
        <w:ind w:left="420" w:firstLine="420"/>
      </w:pPr>
      <w:r>
        <w:rPr>
          <w:rFonts w:hint="eastAsia"/>
        </w:rPr>
        <w:t>确保安全工作包含于开发和运营的工作追踪系统中</w:t>
      </w:r>
    </w:p>
    <w:p w:rsidR="00201806" w:rsidRDefault="00201806" w:rsidP="00201806">
      <w:pPr>
        <w:ind w:left="420" w:firstLine="420"/>
      </w:pPr>
      <w:r>
        <w:rPr>
          <w:rFonts w:hint="eastAsia"/>
        </w:rPr>
        <w:t>将信息安全整合到事后剖析过程中</w:t>
      </w:r>
    </w:p>
    <w:p w:rsidR="00201806" w:rsidRDefault="00201806" w:rsidP="00201806">
      <w:pPr>
        <w:ind w:left="420" w:firstLine="420"/>
      </w:pPr>
      <w:r>
        <w:rPr>
          <w:rFonts w:hint="eastAsia"/>
        </w:rPr>
        <w:t>将预防性安全控制整合到共享源代码库和共享服务中</w:t>
      </w:r>
    </w:p>
    <w:p w:rsidR="00201806" w:rsidRDefault="00201806" w:rsidP="00201806">
      <w:pPr>
        <w:ind w:left="420" w:firstLine="420"/>
      </w:pPr>
      <w:r>
        <w:rPr>
          <w:rFonts w:hint="eastAsia"/>
        </w:rPr>
        <w:t>将安全整合到部署流水线中</w:t>
      </w:r>
    </w:p>
    <w:p w:rsidR="00201806" w:rsidRDefault="00201806" w:rsidP="00201806">
      <w:pPr>
        <w:ind w:left="420" w:firstLine="420"/>
      </w:pPr>
      <w:r>
        <w:rPr>
          <w:rFonts w:hint="eastAsia"/>
        </w:rPr>
        <w:t>保护部署流水线免受恶意代码影响</w:t>
      </w:r>
    </w:p>
    <w:p w:rsidR="00201806" w:rsidRDefault="00201806" w:rsidP="00201806">
      <w:pPr>
        <w:ind w:left="420" w:firstLine="420"/>
      </w:pPr>
      <w:r>
        <w:rPr>
          <w:rFonts w:hint="eastAsia"/>
        </w:rPr>
        <w:t>保护应用程序安全</w:t>
      </w:r>
    </w:p>
    <w:p w:rsidR="00201806" w:rsidRDefault="00201806" w:rsidP="00201806">
      <w:pPr>
        <w:ind w:left="420" w:firstLine="420"/>
      </w:pPr>
      <w:r>
        <w:rPr>
          <w:rFonts w:hint="eastAsia"/>
        </w:rPr>
        <w:t>保护软件供应链的安全</w:t>
      </w:r>
    </w:p>
    <w:p w:rsidR="00201806" w:rsidRDefault="00201806" w:rsidP="00201806">
      <w:pPr>
        <w:ind w:left="420" w:firstLine="420"/>
      </w:pPr>
      <w:r>
        <w:rPr>
          <w:rFonts w:hint="eastAsia"/>
        </w:rPr>
        <w:t>保护环境的安全</w:t>
      </w:r>
    </w:p>
    <w:p w:rsidR="00201806" w:rsidRDefault="00201806" w:rsidP="00201806">
      <w:pPr>
        <w:ind w:left="420" w:firstLine="420"/>
      </w:pPr>
      <w:r>
        <w:rPr>
          <w:rFonts w:hint="eastAsia"/>
        </w:rPr>
        <w:t>将信息安全整合到生产测量中</w:t>
      </w:r>
    </w:p>
    <w:p w:rsidR="00116B66" w:rsidRDefault="00116B66" w:rsidP="00201806">
      <w:pPr>
        <w:ind w:left="420" w:firstLine="420"/>
        <w:rPr>
          <w:rFonts w:hint="eastAsia"/>
        </w:rPr>
      </w:pPr>
    </w:p>
    <w:p w:rsidR="00201806" w:rsidRDefault="00201806" w:rsidP="00201806">
      <w:r>
        <w:t>3. 请描述CMMI模型的要点</w:t>
      </w:r>
    </w:p>
    <w:p w:rsidR="00201806" w:rsidRDefault="00201806" w:rsidP="00201806">
      <w:r w:rsidRPr="00116B66">
        <w:rPr>
          <w:b/>
        </w:rPr>
        <w:t>CMMI</w:t>
      </w:r>
      <w:r>
        <w:t>： (Capability Maturity Model Integration)能力成熟度模型集成</w:t>
      </w:r>
    </w:p>
    <w:p w:rsidR="00201806" w:rsidRDefault="00201806" w:rsidP="00201806">
      <w:r w:rsidRPr="00116B66">
        <w:rPr>
          <w:b/>
        </w:rPr>
        <w:t>CMMI-SVC</w:t>
      </w:r>
      <w:r>
        <w:t>： (CMMI for Services服务模型)</w:t>
      </w:r>
    </w:p>
    <w:p w:rsidR="00201806" w:rsidRPr="00116B66" w:rsidRDefault="00201806" w:rsidP="00201806">
      <w:pPr>
        <w:rPr>
          <w:b/>
        </w:rPr>
      </w:pPr>
      <w:r w:rsidRPr="00116B66">
        <w:rPr>
          <w:rFonts w:hint="eastAsia"/>
          <w:b/>
        </w:rPr>
        <w:lastRenderedPageBreak/>
        <w:t>五个成熟度等级</w:t>
      </w:r>
    </w:p>
    <w:p w:rsidR="00201806" w:rsidRDefault="00201806" w:rsidP="00201806">
      <w:r>
        <w:t>1. 初始级： 个人贡献</w:t>
      </w:r>
    </w:p>
    <w:p w:rsidR="00201806" w:rsidRDefault="00201806" w:rsidP="00201806">
      <w:r>
        <w:t>2. 可重复级： 基础管理</w:t>
      </w:r>
    </w:p>
    <w:p w:rsidR="00201806" w:rsidRDefault="00201806" w:rsidP="00201806">
      <w:r>
        <w:t>3. 已定义级： 过程标准化</w:t>
      </w:r>
    </w:p>
    <w:p w:rsidR="00201806" w:rsidRDefault="00201806" w:rsidP="00201806">
      <w:r>
        <w:t>4. 量化管理级： 量化管理</w:t>
      </w:r>
    </w:p>
    <w:p w:rsidR="00201806" w:rsidRDefault="00201806" w:rsidP="00201806">
      <w:r>
        <w:t>5. 优化管理级： 持续过程改进</w:t>
      </w:r>
    </w:p>
    <w:p w:rsidR="00201806" w:rsidRPr="00116B66" w:rsidRDefault="00201806" w:rsidP="00201806">
      <w:pPr>
        <w:rPr>
          <w:b/>
        </w:rPr>
      </w:pPr>
      <w:r w:rsidRPr="00116B66">
        <w:rPr>
          <w:rFonts w:hint="eastAsia"/>
          <w:b/>
        </w:rPr>
        <w:t>四类过程域</w:t>
      </w:r>
      <w:r w:rsidRPr="00116B66">
        <w:rPr>
          <w:b/>
        </w:rPr>
        <w:t>:</w:t>
      </w:r>
    </w:p>
    <w:p w:rsidR="00201806" w:rsidRDefault="00201806" w:rsidP="00201806">
      <w:r>
        <w:rPr>
          <w:rFonts w:hint="eastAsia"/>
        </w:rPr>
        <w:t>过程管理、</w:t>
      </w:r>
      <w:r>
        <w:t xml:space="preserve"> 项目管理、 服务建立和交付、 支持过程域</w:t>
      </w:r>
    </w:p>
    <w:p w:rsidR="00201806" w:rsidRPr="00116B66" w:rsidRDefault="00201806" w:rsidP="00201806">
      <w:pPr>
        <w:rPr>
          <w:b/>
        </w:rPr>
      </w:pPr>
      <w:r w:rsidRPr="00116B66">
        <w:rPr>
          <w:b/>
        </w:rPr>
        <w:t>7个与服务有关的特定过程域</w:t>
      </w:r>
    </w:p>
    <w:p w:rsidR="00201806" w:rsidRDefault="00201806" w:rsidP="00201806">
      <w:r>
        <w:rPr>
          <w:rFonts w:hint="eastAsia"/>
        </w:rPr>
        <w:t>服务交付</w:t>
      </w:r>
      <w:r>
        <w:t>(SD)、 战略服务管理（STSM、 冲突解决与预防（IRP） 、 服务系统转变（SST） 、 服务系统开发(SSD)、 服务持续性（SCON） 、 容量和可用性</w:t>
      </w:r>
      <w:r>
        <w:rPr>
          <w:rFonts w:hint="eastAsia"/>
        </w:rPr>
        <w:t>管理（</w:t>
      </w:r>
      <w:r>
        <w:t>CAM）</w:t>
      </w:r>
    </w:p>
    <w:p w:rsidR="00201806" w:rsidRDefault="00201806" w:rsidP="00201806">
      <w:pPr>
        <w:rPr>
          <w:b/>
        </w:rPr>
      </w:pPr>
      <w:r w:rsidRPr="00116B66">
        <w:rPr>
          <w:b/>
        </w:rPr>
        <w:t>CMMI成熟度模型</w:t>
      </w:r>
    </w:p>
    <w:p w:rsidR="00116B66" w:rsidRDefault="006C6D9F" w:rsidP="00201806">
      <w:pPr>
        <w:rPr>
          <w:b/>
        </w:rPr>
      </w:pPr>
      <w:r>
        <w:rPr>
          <w:noProof/>
        </w:rPr>
        <w:drawing>
          <wp:inline distT="0" distB="0" distL="0" distR="0">
            <wp:extent cx="5274310" cy="4152153"/>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74310" cy="4152153"/>
                    </a:xfrm>
                    <a:prstGeom prst="rect">
                      <a:avLst/>
                    </a:prstGeom>
                    <a:noFill/>
                    <a:ln>
                      <a:noFill/>
                    </a:ln>
                  </pic:spPr>
                </pic:pic>
              </a:graphicData>
            </a:graphic>
          </wp:inline>
        </w:drawing>
      </w:r>
    </w:p>
    <w:p w:rsidR="006C6D9F" w:rsidRPr="00116B66" w:rsidRDefault="006C6D9F" w:rsidP="00201806">
      <w:pPr>
        <w:rPr>
          <w:rFonts w:hint="eastAsia"/>
          <w:b/>
        </w:rPr>
      </w:pPr>
    </w:p>
    <w:p w:rsidR="00201806" w:rsidRDefault="00201806" w:rsidP="00201806">
      <w:r>
        <w:t>4. 请描述ITSS模型的要点</w:t>
      </w:r>
    </w:p>
    <w:p w:rsidR="00201806" w:rsidRDefault="00201806" w:rsidP="00201806">
      <w:r w:rsidRPr="00116B66">
        <w:rPr>
          <w:b/>
        </w:rPr>
        <w:t>ITSS</w:t>
      </w:r>
      <w:r>
        <w:t>： Information Technology Service Standard 信息技术服务标准</w:t>
      </w:r>
      <w:r w:rsidR="00116B66">
        <w:rPr>
          <w:rFonts w:hint="eastAsia"/>
        </w:rPr>
        <w:t>,</w:t>
      </w:r>
      <w:r w:rsidR="00116B66">
        <w:t xml:space="preserve"> </w:t>
      </w:r>
      <w:r>
        <w:rPr>
          <w:rFonts w:hint="eastAsia"/>
        </w:rPr>
        <w:t>是一套成体系和综合配套的信息技术服务标准库，</w:t>
      </w:r>
      <w:r>
        <w:t xml:space="preserve"> 全面规范了信息技术服务产品及其组成要素， 用于指导实施标准化和可信赖的信息技术服务， 以保障其可</w:t>
      </w:r>
      <w:r>
        <w:rPr>
          <w:rFonts w:hint="eastAsia"/>
        </w:rPr>
        <w:t>信赖。</w:t>
      </w:r>
    </w:p>
    <w:p w:rsidR="00201806" w:rsidRPr="00116B66" w:rsidRDefault="00201806" w:rsidP="00201806">
      <w:pPr>
        <w:rPr>
          <w:b/>
        </w:rPr>
      </w:pPr>
      <w:r w:rsidRPr="00116B66">
        <w:rPr>
          <w:b/>
        </w:rPr>
        <w:t>ITSS（IT服务） 的生命周期——PIOIS</w:t>
      </w:r>
    </w:p>
    <w:p w:rsidR="00201806" w:rsidRDefault="00201806" w:rsidP="00116B66">
      <w:pPr>
        <w:ind w:firstLine="420"/>
      </w:pPr>
      <w:r>
        <w:rPr>
          <w:rFonts w:hint="eastAsia"/>
        </w:rPr>
        <w:t>规划设计（</w:t>
      </w:r>
      <w:r>
        <w:t>Planning &amp; Design）</w:t>
      </w:r>
    </w:p>
    <w:p w:rsidR="00201806" w:rsidRDefault="00201806" w:rsidP="00116B66">
      <w:pPr>
        <w:ind w:firstLine="420"/>
      </w:pPr>
      <w:r>
        <w:rPr>
          <w:rFonts w:hint="eastAsia"/>
        </w:rPr>
        <w:t>部署实施（</w:t>
      </w:r>
      <w:r>
        <w:t>Implementing</w:t>
      </w:r>
    </w:p>
    <w:p w:rsidR="00201806" w:rsidRDefault="00201806" w:rsidP="00116B66">
      <w:pPr>
        <w:ind w:firstLine="420"/>
      </w:pPr>
      <w:r>
        <w:rPr>
          <w:rFonts w:hint="eastAsia"/>
        </w:rPr>
        <w:t>服务运营（</w:t>
      </w:r>
      <w:r>
        <w:t>Operation）</w:t>
      </w:r>
    </w:p>
    <w:p w:rsidR="00201806" w:rsidRDefault="00201806" w:rsidP="00116B66">
      <w:pPr>
        <w:ind w:firstLine="420"/>
      </w:pPr>
      <w:r>
        <w:rPr>
          <w:rFonts w:hint="eastAsia"/>
        </w:rPr>
        <w:t>持续改进（</w:t>
      </w:r>
      <w:r>
        <w:t>Improvement）</w:t>
      </w:r>
    </w:p>
    <w:p w:rsidR="00201806" w:rsidRDefault="00201806" w:rsidP="00116B66">
      <w:pPr>
        <w:ind w:firstLine="420"/>
      </w:pPr>
      <w:r>
        <w:rPr>
          <w:rFonts w:hint="eastAsia"/>
        </w:rPr>
        <w:t>监督管理（</w:t>
      </w:r>
      <w:r>
        <w:t>Supervision）</w:t>
      </w:r>
    </w:p>
    <w:p w:rsidR="006C6D9F" w:rsidRDefault="006C6D9F" w:rsidP="00116B66">
      <w:pPr>
        <w:ind w:firstLine="420"/>
        <w:rPr>
          <w:rFonts w:hint="eastAsia"/>
        </w:rPr>
      </w:pPr>
      <w:r>
        <w:rPr>
          <w:noProof/>
        </w:rPr>
        <w:lastRenderedPageBreak/>
        <w:drawing>
          <wp:inline distT="0" distB="0" distL="0" distR="0">
            <wp:extent cx="4656406" cy="4130434"/>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60734" cy="4134273"/>
                    </a:xfrm>
                    <a:prstGeom prst="rect">
                      <a:avLst/>
                    </a:prstGeom>
                    <a:noFill/>
                    <a:ln>
                      <a:noFill/>
                    </a:ln>
                  </pic:spPr>
                </pic:pic>
              </a:graphicData>
            </a:graphic>
          </wp:inline>
        </w:drawing>
      </w:r>
    </w:p>
    <w:p w:rsidR="00201806" w:rsidRPr="00116B66" w:rsidRDefault="00201806" w:rsidP="00201806">
      <w:pPr>
        <w:rPr>
          <w:b/>
        </w:rPr>
      </w:pPr>
      <w:r w:rsidRPr="00116B66">
        <w:rPr>
          <w:b/>
        </w:rPr>
        <w:t>ITSS核心要素——PPTR</w:t>
      </w:r>
    </w:p>
    <w:p w:rsidR="00201806" w:rsidRDefault="00201806" w:rsidP="00201806">
      <w:r>
        <w:rPr>
          <w:rFonts w:hint="eastAsia"/>
        </w:rPr>
        <w:t>人员</w:t>
      </w:r>
      <w:r>
        <w:t>(People)、 过程（Process)、 技术（Technology） 、 资源（Resource）</w:t>
      </w:r>
    </w:p>
    <w:p w:rsidR="00201806" w:rsidRPr="00116B66" w:rsidRDefault="00201806" w:rsidP="00201806">
      <w:pPr>
        <w:rPr>
          <w:b/>
        </w:rPr>
      </w:pPr>
      <w:r w:rsidRPr="00116B66">
        <w:rPr>
          <w:b/>
        </w:rPr>
        <w:t>ITSS的内容（6大标准）</w:t>
      </w:r>
    </w:p>
    <w:p w:rsidR="00201806" w:rsidRDefault="00201806" w:rsidP="00201806">
      <w:r>
        <w:rPr>
          <w:rFonts w:hint="eastAsia"/>
        </w:rPr>
        <w:t>基础标准、</w:t>
      </w:r>
      <w:r>
        <w:t xml:space="preserve"> 服务管控标准、 业务标准、 服务外包标准、 安全标准、 行业应用标准</w:t>
      </w:r>
    </w:p>
    <w:p w:rsidR="00201806" w:rsidRPr="00116B66" w:rsidRDefault="00201806" w:rsidP="00201806">
      <w:pPr>
        <w:rPr>
          <w:b/>
        </w:rPr>
      </w:pPr>
      <w:r w:rsidRPr="00116B66">
        <w:rPr>
          <w:b/>
        </w:rPr>
        <w:t>ITSS的好处（对服务需方/服务供方， 三个方面）</w:t>
      </w:r>
    </w:p>
    <w:p w:rsidR="00201806" w:rsidRDefault="00201806" w:rsidP="00201806">
      <w:r>
        <w:rPr>
          <w:rFonts w:hint="eastAsia"/>
        </w:rPr>
        <w:t>提升</w:t>
      </w:r>
      <w:r>
        <w:t>IT服务质量</w:t>
      </w:r>
    </w:p>
    <w:p w:rsidR="00201806" w:rsidRDefault="00201806" w:rsidP="00201806">
      <w:r>
        <w:rPr>
          <w:rFonts w:hint="eastAsia"/>
        </w:rPr>
        <w:t>优化</w:t>
      </w:r>
      <w:r>
        <w:t>IT服务成本</w:t>
      </w:r>
    </w:p>
    <w:p w:rsidR="00201806" w:rsidRDefault="00201806" w:rsidP="00201806">
      <w:r>
        <w:rPr>
          <w:rFonts w:hint="eastAsia"/>
        </w:rPr>
        <w:t>强化</w:t>
      </w:r>
      <w:r>
        <w:t>IT服务效能</w:t>
      </w:r>
    </w:p>
    <w:p w:rsidR="00201806" w:rsidRDefault="00201806" w:rsidP="00201806">
      <w:r>
        <w:rPr>
          <w:rFonts w:hint="eastAsia"/>
        </w:rPr>
        <w:t>降低</w:t>
      </w:r>
      <w:r>
        <w:t>IT服务风险</w:t>
      </w:r>
    </w:p>
    <w:p w:rsidR="00116B66" w:rsidRDefault="00116B66" w:rsidP="00201806">
      <w:pPr>
        <w:rPr>
          <w:rFonts w:hint="eastAsia"/>
        </w:rPr>
      </w:pPr>
    </w:p>
    <w:p w:rsidR="00201806" w:rsidRDefault="00201806" w:rsidP="00201806">
      <w:r>
        <w:t>5. 请描述ITIL模型的要点</w:t>
      </w:r>
    </w:p>
    <w:p w:rsidR="00201806" w:rsidRDefault="00201806" w:rsidP="00201806">
      <w:r w:rsidRPr="00116B66">
        <w:rPr>
          <w:b/>
        </w:rPr>
        <w:t>ITIL</w:t>
      </w:r>
      <w:r>
        <w:t>： Information Technology Infrastructure Library(信息技术基础架构库)， 是一套公开的、 基于业界最佳实践制定的、 用于规范IT服务管理的流程和方法</w:t>
      </w:r>
      <w:r>
        <w:rPr>
          <w:rFonts w:hint="eastAsia"/>
        </w:rPr>
        <w:t>论。</w:t>
      </w:r>
      <w:r>
        <w:t xml:space="preserve"> 以流程为导向， 以客户为中心， 目的是确保IT能更好地服务于业务部门， 从而让企业的IT投资最大化</w:t>
      </w:r>
    </w:p>
    <w:p w:rsidR="00201806" w:rsidRPr="00116B66" w:rsidRDefault="00201806" w:rsidP="00201806">
      <w:pPr>
        <w:rPr>
          <w:b/>
        </w:rPr>
      </w:pPr>
      <w:r w:rsidRPr="00116B66">
        <w:rPr>
          <w:rFonts w:hint="eastAsia"/>
          <w:b/>
        </w:rPr>
        <w:t>围绕的五个部分（服务策略是核心）</w:t>
      </w:r>
    </w:p>
    <w:p w:rsidR="00201806" w:rsidRDefault="00201806" w:rsidP="00201806">
      <w:r>
        <w:rPr>
          <w:rFonts w:hint="eastAsia"/>
        </w:rPr>
        <w:t>服务策略、</w:t>
      </w:r>
      <w:r>
        <w:t xml:space="preserve"> 服务设计、 服务转换、 服务运营、 服务改进</w:t>
      </w:r>
    </w:p>
    <w:p w:rsidR="00116B66" w:rsidRDefault="006C6D9F" w:rsidP="00201806">
      <w:r>
        <w:rPr>
          <w:noProof/>
        </w:rPr>
        <w:lastRenderedPageBreak/>
        <w:drawing>
          <wp:inline distT="0" distB="0" distL="0" distR="0">
            <wp:extent cx="4811151" cy="5110543"/>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16824" cy="5116570"/>
                    </a:xfrm>
                    <a:prstGeom prst="rect">
                      <a:avLst/>
                    </a:prstGeom>
                    <a:noFill/>
                    <a:ln>
                      <a:noFill/>
                    </a:ln>
                  </pic:spPr>
                </pic:pic>
              </a:graphicData>
            </a:graphic>
          </wp:inline>
        </w:drawing>
      </w:r>
    </w:p>
    <w:p w:rsidR="006C6D9F" w:rsidRDefault="006C6D9F" w:rsidP="00201806">
      <w:r>
        <w:rPr>
          <w:noProof/>
        </w:rPr>
        <w:lastRenderedPageBreak/>
        <w:drawing>
          <wp:inline distT="0" distB="0" distL="0" distR="0">
            <wp:extent cx="5274310" cy="46539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4653920"/>
                    </a:xfrm>
                    <a:prstGeom prst="rect">
                      <a:avLst/>
                    </a:prstGeom>
                    <a:noFill/>
                    <a:ln>
                      <a:noFill/>
                    </a:ln>
                  </pic:spPr>
                </pic:pic>
              </a:graphicData>
            </a:graphic>
          </wp:inline>
        </w:drawing>
      </w:r>
    </w:p>
    <w:p w:rsidR="006C6D9F" w:rsidRDefault="006C6D9F" w:rsidP="00201806">
      <w:pPr>
        <w:rPr>
          <w:rFonts w:hint="eastAsia"/>
        </w:rPr>
      </w:pPr>
    </w:p>
    <w:p w:rsidR="00201806" w:rsidRDefault="00201806" w:rsidP="00201806">
      <w:r>
        <w:t>6. 请描述ISO20000模型的要点</w:t>
      </w:r>
    </w:p>
    <w:p w:rsidR="00201806" w:rsidRDefault="00201806" w:rsidP="00201806">
      <w:r w:rsidRPr="00116B66">
        <w:rPr>
          <w:b/>
        </w:rPr>
        <w:t>ISO</w:t>
      </w:r>
      <w:r>
        <w:t>: International Organization for Standardization 国际化标准组织</w:t>
      </w:r>
    </w:p>
    <w:p w:rsidR="00201806" w:rsidRDefault="00201806" w:rsidP="00201806">
      <w:r>
        <w:t>ISO20000帮助识别和管理IT服务的关键过程， 提出了服务文化， 定义了一系列相互关联的服务管理过程。</w:t>
      </w:r>
    </w:p>
    <w:p w:rsidR="00201806" w:rsidRPr="00116B66" w:rsidRDefault="00201806" w:rsidP="00201806">
      <w:pPr>
        <w:rPr>
          <w:b/>
        </w:rPr>
      </w:pPr>
      <w:r w:rsidRPr="00116B66">
        <w:rPr>
          <w:b/>
        </w:rPr>
        <w:t>PDCA方法论</w:t>
      </w:r>
    </w:p>
    <w:p w:rsidR="00201806" w:rsidRDefault="00201806" w:rsidP="00201806">
      <w:r w:rsidRPr="00116B66">
        <w:rPr>
          <w:b/>
        </w:rPr>
        <w:t>P（策划）</w:t>
      </w:r>
      <w:r>
        <w:t xml:space="preserve"> ： 建立书面和协定的服务管理体系（SMS） ,服务管理体系包括满足服务需求的方针、 目标、 计划和过程</w:t>
      </w:r>
    </w:p>
    <w:p w:rsidR="00201806" w:rsidRDefault="00201806" w:rsidP="00201806">
      <w:r w:rsidRPr="00116B66">
        <w:rPr>
          <w:b/>
        </w:rPr>
        <w:t xml:space="preserve">D（实施） </w:t>
      </w:r>
      <w:r>
        <w:t>： 实施和运行服务管理体系（SMS） ， 以设计、 转换、 交付和改进服务</w:t>
      </w:r>
    </w:p>
    <w:p w:rsidR="00201806" w:rsidRDefault="00201806" w:rsidP="00201806">
      <w:r w:rsidRPr="00116B66">
        <w:rPr>
          <w:b/>
        </w:rPr>
        <w:t>C（检查）</w:t>
      </w:r>
      <w:r>
        <w:t xml:space="preserve"> ： 根据方针、 目标、 计划和服务需求， 对服务管理体系（SMS） 进行监视、 测量和回顾， 并报告结果</w:t>
      </w:r>
    </w:p>
    <w:p w:rsidR="00116B66" w:rsidRDefault="00201806" w:rsidP="00201806">
      <w:r w:rsidRPr="00116B66">
        <w:rPr>
          <w:b/>
        </w:rPr>
        <w:t xml:space="preserve">A（处置） </w:t>
      </w:r>
      <w:r>
        <w:t>： 采取措施， 以持续改进服务管理体系和服务绩效</w:t>
      </w:r>
    </w:p>
    <w:p w:rsidR="006C6D9F" w:rsidRDefault="006C6D9F" w:rsidP="00201806">
      <w:pPr>
        <w:rPr>
          <w:rFonts w:hint="eastAsia"/>
        </w:rPr>
      </w:pPr>
      <w:r>
        <w:rPr>
          <w:noProof/>
        </w:rPr>
        <w:lastRenderedPageBreak/>
        <w:drawing>
          <wp:inline distT="0" distB="0" distL="0" distR="0">
            <wp:extent cx="4642338" cy="4678717"/>
            <wp:effectExtent l="0" t="0" r="635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5905" cy="4682312"/>
                    </a:xfrm>
                    <a:prstGeom prst="rect">
                      <a:avLst/>
                    </a:prstGeom>
                    <a:noFill/>
                    <a:ln>
                      <a:noFill/>
                    </a:ln>
                  </pic:spPr>
                </pic:pic>
              </a:graphicData>
            </a:graphic>
          </wp:inline>
        </w:drawing>
      </w:r>
    </w:p>
    <w:p w:rsidR="00201806" w:rsidRPr="00116B66" w:rsidRDefault="00201806" w:rsidP="00201806">
      <w:pPr>
        <w:rPr>
          <w:b/>
        </w:rPr>
      </w:pPr>
      <w:r w:rsidRPr="00116B66">
        <w:rPr>
          <w:b/>
        </w:rPr>
        <w:t>4个关键的服务管理过程</w:t>
      </w:r>
    </w:p>
    <w:p w:rsidR="00201806" w:rsidRDefault="00201806" w:rsidP="00201806">
      <w:r w:rsidRPr="00061EFD">
        <w:rPr>
          <w:rFonts w:hint="eastAsia"/>
          <w:b/>
        </w:rPr>
        <w:t>服务交付过程</w:t>
      </w:r>
      <w:r>
        <w:rPr>
          <w:rFonts w:hint="eastAsia"/>
        </w:rPr>
        <w:t>：</w:t>
      </w:r>
      <w:r>
        <w:t xml:space="preserve"> 围绕IT服务管理的六个方面展开： 容量管理、 服务级别管理、 信息安全管理、 服务连续性、 服务报告、 服务预算和核算管理以及可用</w:t>
      </w:r>
      <w:r>
        <w:rPr>
          <w:rFonts w:hint="eastAsia"/>
        </w:rPr>
        <w:t>性管理</w:t>
      </w:r>
    </w:p>
    <w:p w:rsidR="00201806" w:rsidRDefault="00201806" w:rsidP="00201806">
      <w:r w:rsidRPr="00061EFD">
        <w:rPr>
          <w:rFonts w:hint="eastAsia"/>
          <w:b/>
        </w:rPr>
        <w:t>关系过程</w:t>
      </w:r>
      <w:r>
        <w:rPr>
          <w:rFonts w:hint="eastAsia"/>
        </w:rPr>
        <w:t>：</w:t>
      </w:r>
      <w:r>
        <w:t xml:space="preserve"> 包括业务关系管理和供应商管理</w:t>
      </w:r>
    </w:p>
    <w:p w:rsidR="00201806" w:rsidRDefault="00201806" w:rsidP="00201806">
      <w:r w:rsidRPr="00061EFD">
        <w:rPr>
          <w:rFonts w:hint="eastAsia"/>
          <w:b/>
        </w:rPr>
        <w:t>解决过程</w:t>
      </w:r>
      <w:r>
        <w:rPr>
          <w:rFonts w:hint="eastAsia"/>
        </w:rPr>
        <w:t>：</w:t>
      </w:r>
      <w:r>
        <w:t xml:space="preserve"> 包括事件和服务请求管理以及问题管理</w:t>
      </w:r>
    </w:p>
    <w:p w:rsidR="00201806" w:rsidRDefault="00201806" w:rsidP="00201806">
      <w:r w:rsidRPr="00061EFD">
        <w:rPr>
          <w:rFonts w:hint="eastAsia"/>
          <w:b/>
        </w:rPr>
        <w:t>控制过程</w:t>
      </w:r>
      <w:r>
        <w:rPr>
          <w:rFonts w:hint="eastAsia"/>
        </w:rPr>
        <w:t>：</w:t>
      </w:r>
      <w:r>
        <w:t xml:space="preserve"> 包括配置管理、 变更管理以及发布和部署管理</w:t>
      </w:r>
    </w:p>
    <w:p w:rsidR="00116B66" w:rsidRDefault="006C6D9F" w:rsidP="00201806">
      <w:pPr>
        <w:rPr>
          <w:rFonts w:hint="eastAsia"/>
        </w:rPr>
      </w:pPr>
      <w:r>
        <w:rPr>
          <w:noProof/>
        </w:rPr>
        <w:lastRenderedPageBreak/>
        <w:drawing>
          <wp:inline distT="0" distB="0" distL="0" distR="0">
            <wp:extent cx="5274310" cy="3634706"/>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634706"/>
                    </a:xfrm>
                    <a:prstGeom prst="rect">
                      <a:avLst/>
                    </a:prstGeom>
                    <a:noFill/>
                    <a:ln>
                      <a:noFill/>
                    </a:ln>
                  </pic:spPr>
                </pic:pic>
              </a:graphicData>
            </a:graphic>
          </wp:inline>
        </w:drawing>
      </w:r>
    </w:p>
    <w:p w:rsidR="00201806" w:rsidRPr="00116B66" w:rsidRDefault="00201806" w:rsidP="00201806">
      <w:pPr>
        <w:rPr>
          <w:b/>
          <w:sz w:val="30"/>
          <w:szCs w:val="30"/>
        </w:rPr>
      </w:pPr>
      <w:r w:rsidRPr="00116B66">
        <w:rPr>
          <w:rFonts w:hint="eastAsia"/>
          <w:b/>
          <w:sz w:val="30"/>
          <w:szCs w:val="30"/>
        </w:rPr>
        <w:t>第六章</w:t>
      </w:r>
    </w:p>
    <w:p w:rsidR="00201806" w:rsidRPr="006C6D9F" w:rsidRDefault="00201806" w:rsidP="00201806">
      <w:pPr>
        <w:rPr>
          <w:b/>
          <w:sz w:val="28"/>
          <w:szCs w:val="28"/>
          <w:u w:val="single"/>
        </w:rPr>
      </w:pPr>
      <w:r w:rsidRPr="006C6D9F">
        <w:rPr>
          <w:rFonts w:hint="eastAsia"/>
          <w:b/>
          <w:sz w:val="28"/>
          <w:szCs w:val="28"/>
          <w:u w:val="single"/>
        </w:rPr>
        <w:t>思考题</w:t>
      </w:r>
    </w:p>
    <w:p w:rsidR="00201806" w:rsidRDefault="00201806" w:rsidP="00201806">
      <w:r>
        <w:t>1. 什么是微服务架构？</w:t>
      </w:r>
    </w:p>
    <w:p w:rsidR="00201806" w:rsidRDefault="00201806" w:rsidP="00116B66">
      <w:pPr>
        <w:ind w:firstLine="420"/>
      </w:pPr>
      <w:r>
        <w:rPr>
          <w:rFonts w:hint="eastAsia"/>
        </w:rPr>
        <w:t>微服务架构风格是一种将一个单一应用程序开发为一组小型服务的方法，</w:t>
      </w:r>
      <w:r>
        <w:t xml:space="preserve"> 每个服务运行在自己的进程中， 服务间通信采用轻量级通信机制（通常用HTTP资源API） 。 这些服务围绕业务能力构建， 并且可通过全自动部署机制独立部署。 这些服务共用一个最小型的集中式的管理， 服务可用不同语言， 使用不同的数</w:t>
      </w:r>
      <w:r>
        <w:rPr>
          <w:rFonts w:hint="eastAsia"/>
        </w:rPr>
        <w:t>据存储技术</w:t>
      </w:r>
    </w:p>
    <w:p w:rsidR="00116B66" w:rsidRPr="00116B66" w:rsidRDefault="00116B66" w:rsidP="00116B66">
      <w:pPr>
        <w:ind w:firstLine="420"/>
        <w:rPr>
          <w:rFonts w:hint="eastAsia"/>
        </w:rPr>
      </w:pPr>
    </w:p>
    <w:p w:rsidR="00201806" w:rsidRDefault="00201806" w:rsidP="00201806">
      <w:r>
        <w:t>2. 比较微服务与单体应用架构、 SOA架构的异同</w:t>
      </w:r>
    </w:p>
    <w:p w:rsidR="00201806" w:rsidRDefault="00201806" w:rsidP="00201806">
      <w:r w:rsidRPr="00116B66">
        <w:rPr>
          <w:rFonts w:hint="eastAsia"/>
          <w:b/>
        </w:rPr>
        <w:t>单体架构</w:t>
      </w:r>
      <w:r>
        <w:rPr>
          <w:rFonts w:hint="eastAsia"/>
        </w:rPr>
        <w:t>：</w:t>
      </w:r>
      <w:r>
        <w:t xml:space="preserve"> 应用程序的全部功能被一起打包作为单个单元或应用程序， 部署在同一个JVM或同一台机器上</w:t>
      </w:r>
    </w:p>
    <w:p w:rsidR="00201806" w:rsidRDefault="00201806" w:rsidP="00201806">
      <w:r w:rsidRPr="00116B66">
        <w:rPr>
          <w:b/>
        </w:rPr>
        <w:t>SOA架构</w:t>
      </w:r>
      <w:r>
        <w:t>： 面向服务的体系结构， 构造分布式计算的应用程序的方法， 将应用程序功能作为服务发送给最终用户或其他服务。 强调的是系统服务化和系统之</w:t>
      </w:r>
      <w:r>
        <w:rPr>
          <w:rFonts w:hint="eastAsia"/>
        </w:rPr>
        <w:t>间用良好定义的借口进行交互</w:t>
      </w:r>
    </w:p>
    <w:p w:rsidR="00201806" w:rsidRDefault="00201806" w:rsidP="00201806">
      <w:pPr>
        <w:rPr>
          <w:b/>
        </w:rPr>
      </w:pPr>
      <w:r w:rsidRPr="00116B66">
        <w:rPr>
          <w:rFonts w:hint="eastAsia"/>
          <w:b/>
        </w:rPr>
        <w:t>课本上的优劣比较</w:t>
      </w:r>
    </w:p>
    <w:p w:rsidR="00116B66" w:rsidRDefault="006C6D9F" w:rsidP="00201806">
      <w:pPr>
        <w:rPr>
          <w:b/>
        </w:rPr>
      </w:pPr>
      <w:r>
        <w:rPr>
          <w:noProof/>
        </w:rPr>
        <w:lastRenderedPageBreak/>
        <w:drawing>
          <wp:inline distT="0" distB="0" distL="0" distR="0">
            <wp:extent cx="5274310" cy="2819877"/>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819877"/>
                    </a:xfrm>
                    <a:prstGeom prst="rect">
                      <a:avLst/>
                    </a:prstGeom>
                    <a:noFill/>
                    <a:ln>
                      <a:noFill/>
                    </a:ln>
                  </pic:spPr>
                </pic:pic>
              </a:graphicData>
            </a:graphic>
          </wp:inline>
        </w:drawing>
      </w:r>
    </w:p>
    <w:p w:rsidR="006C6D9F" w:rsidRPr="00116B66" w:rsidRDefault="006C6D9F" w:rsidP="00201806">
      <w:pPr>
        <w:rPr>
          <w:rFonts w:hint="eastAsia"/>
          <w:b/>
        </w:rPr>
      </w:pPr>
    </w:p>
    <w:p w:rsidR="00201806" w:rsidRDefault="00201806" w:rsidP="00201806">
      <w:r>
        <w:t>3. 什么是12范式？</w:t>
      </w:r>
    </w:p>
    <w:p w:rsidR="00116B66" w:rsidRDefault="006C6D9F" w:rsidP="00201806">
      <w:pPr>
        <w:rPr>
          <w:rFonts w:hint="eastAsia"/>
        </w:rPr>
      </w:pPr>
      <w:r>
        <w:rPr>
          <w:noProof/>
        </w:rPr>
        <w:drawing>
          <wp:inline distT="0" distB="0" distL="0" distR="0">
            <wp:extent cx="5274310" cy="267401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674013"/>
                    </a:xfrm>
                    <a:prstGeom prst="rect">
                      <a:avLst/>
                    </a:prstGeom>
                    <a:noFill/>
                    <a:ln>
                      <a:noFill/>
                    </a:ln>
                  </pic:spPr>
                </pic:pic>
              </a:graphicData>
            </a:graphic>
          </wp:inline>
        </w:drawing>
      </w:r>
    </w:p>
    <w:p w:rsidR="00201806" w:rsidRDefault="00201806" w:rsidP="00201806">
      <w:r>
        <w:t>4. 微服务架构的特征有哪些？</w:t>
      </w:r>
    </w:p>
    <w:p w:rsidR="00201806" w:rsidRDefault="00201806" w:rsidP="00201806">
      <w:r>
        <w:rPr>
          <w:rFonts w:hint="eastAsia"/>
        </w:rPr>
        <w:t>通过服务组件化</w:t>
      </w:r>
    </w:p>
    <w:p w:rsidR="00201806" w:rsidRDefault="00201806" w:rsidP="00201806">
      <w:r>
        <w:rPr>
          <w:rFonts w:hint="eastAsia"/>
        </w:rPr>
        <w:t>围绕业务能力组织</w:t>
      </w:r>
    </w:p>
    <w:p w:rsidR="00201806" w:rsidRDefault="00201806" w:rsidP="00201806">
      <w:r>
        <w:rPr>
          <w:rFonts w:hint="eastAsia"/>
        </w:rPr>
        <w:t>是产品不是项目</w:t>
      </w:r>
    </w:p>
    <w:p w:rsidR="00201806" w:rsidRDefault="00201806" w:rsidP="00201806">
      <w:r>
        <w:rPr>
          <w:rFonts w:hint="eastAsia"/>
        </w:rPr>
        <w:t>智能端口和哑通道</w:t>
      </w:r>
    </w:p>
    <w:p w:rsidR="00201806" w:rsidRDefault="00201806" w:rsidP="00201806">
      <w:r>
        <w:rPr>
          <w:rFonts w:hint="eastAsia"/>
        </w:rPr>
        <w:t>去中心化治理</w:t>
      </w:r>
    </w:p>
    <w:p w:rsidR="00201806" w:rsidRDefault="00201806" w:rsidP="00201806">
      <w:r>
        <w:rPr>
          <w:rFonts w:hint="eastAsia"/>
        </w:rPr>
        <w:t>去中心化数据管理</w:t>
      </w:r>
    </w:p>
    <w:p w:rsidR="00201806" w:rsidRDefault="00201806" w:rsidP="00201806">
      <w:r>
        <w:rPr>
          <w:rFonts w:hint="eastAsia"/>
        </w:rPr>
        <w:t>基础设施自动化</w:t>
      </w:r>
    </w:p>
    <w:p w:rsidR="00201806" w:rsidRDefault="00201806" w:rsidP="00201806">
      <w:r>
        <w:rPr>
          <w:rFonts w:hint="eastAsia"/>
        </w:rPr>
        <w:t>为失效设计</w:t>
      </w:r>
    </w:p>
    <w:p w:rsidR="00201806" w:rsidRDefault="00201806" w:rsidP="00201806">
      <w:r>
        <w:rPr>
          <w:rFonts w:hint="eastAsia"/>
        </w:rPr>
        <w:t>进化式设计</w:t>
      </w:r>
    </w:p>
    <w:p w:rsidR="00116B66" w:rsidRDefault="00116B66" w:rsidP="00201806">
      <w:pPr>
        <w:rPr>
          <w:rFonts w:hint="eastAsia"/>
        </w:rPr>
      </w:pPr>
    </w:p>
    <w:p w:rsidR="00201806" w:rsidRDefault="00201806" w:rsidP="00201806">
      <w:r>
        <w:t>5. 微服务的核心模式有哪些？</w:t>
      </w:r>
    </w:p>
    <w:p w:rsidR="00201806" w:rsidRDefault="00201806" w:rsidP="00201806">
      <w:r w:rsidRPr="006C6D9F">
        <w:rPr>
          <w:rFonts w:hint="eastAsia"/>
          <w:b/>
        </w:rPr>
        <w:t>服务注册与发现</w:t>
      </w:r>
      <w:r>
        <w:rPr>
          <w:rFonts w:hint="eastAsia"/>
        </w:rPr>
        <w:t>：</w:t>
      </w:r>
      <w:r>
        <w:t xml:space="preserve"> 服务提供者、 服务消费者和服务发现组件</w:t>
      </w:r>
    </w:p>
    <w:p w:rsidR="00201806" w:rsidRPr="006C6D9F" w:rsidRDefault="00201806" w:rsidP="00201806">
      <w:pPr>
        <w:rPr>
          <w:b/>
        </w:rPr>
      </w:pPr>
      <w:r w:rsidRPr="006C6D9F">
        <w:rPr>
          <w:rFonts w:hint="eastAsia"/>
          <w:b/>
        </w:rPr>
        <w:lastRenderedPageBreak/>
        <w:t>配置中心</w:t>
      </w:r>
    </w:p>
    <w:p w:rsidR="00201806" w:rsidRPr="006C6D9F" w:rsidRDefault="00201806" w:rsidP="00201806">
      <w:pPr>
        <w:rPr>
          <w:b/>
        </w:rPr>
      </w:pPr>
      <w:r w:rsidRPr="006C6D9F">
        <w:rPr>
          <w:b/>
        </w:rPr>
        <w:t>API网关</w:t>
      </w:r>
    </w:p>
    <w:p w:rsidR="00201806" w:rsidRDefault="00201806" w:rsidP="00116B66">
      <w:pPr>
        <w:ind w:firstLine="420"/>
      </w:pPr>
      <w:r w:rsidRPr="00116B66">
        <w:rPr>
          <w:rFonts w:hint="eastAsia"/>
        </w:rPr>
        <w:t>优势</w:t>
      </w:r>
      <w:r>
        <w:rPr>
          <w:rFonts w:hint="eastAsia"/>
        </w:rPr>
        <w:t>：</w:t>
      </w:r>
    </w:p>
    <w:p w:rsidR="00201806" w:rsidRDefault="00201806" w:rsidP="00116B66">
      <w:pPr>
        <w:ind w:left="420" w:firstLine="420"/>
      </w:pPr>
      <w:r>
        <w:rPr>
          <w:rFonts w:hint="eastAsia"/>
        </w:rPr>
        <w:t>客户端无法察觉应用程序是如何被拆分成多项微服务的</w:t>
      </w:r>
    </w:p>
    <w:p w:rsidR="00201806" w:rsidRDefault="00201806" w:rsidP="00116B66">
      <w:pPr>
        <w:ind w:left="420" w:firstLine="420"/>
      </w:pPr>
      <w:r>
        <w:rPr>
          <w:rFonts w:hint="eastAsia"/>
        </w:rPr>
        <w:t>客户端不受服务实例的位置的影响</w:t>
      </w:r>
    </w:p>
    <w:p w:rsidR="00201806" w:rsidRDefault="00201806" w:rsidP="00116B66">
      <w:pPr>
        <w:ind w:left="420" w:firstLine="420"/>
      </w:pPr>
      <w:r>
        <w:rPr>
          <w:rFonts w:hint="eastAsia"/>
        </w:rPr>
        <w:t>为每套客户端提供最优</w:t>
      </w:r>
      <w:r>
        <w:t>API</w:t>
      </w:r>
    </w:p>
    <w:p w:rsidR="00201806" w:rsidRDefault="00201806" w:rsidP="00116B66">
      <w:pPr>
        <w:ind w:left="420" w:firstLine="420"/>
      </w:pPr>
      <w:r>
        <w:rPr>
          <w:rFonts w:hint="eastAsia"/>
        </w:rPr>
        <w:t>降低请求</w:t>
      </w:r>
      <w:r>
        <w:t>/往返次数</w:t>
      </w:r>
      <w:bookmarkStart w:id="0" w:name="_GoBack"/>
      <w:bookmarkEnd w:id="0"/>
    </w:p>
    <w:p w:rsidR="00201806" w:rsidRDefault="00201806" w:rsidP="00116B66">
      <w:pPr>
        <w:ind w:left="420" w:firstLine="420"/>
      </w:pPr>
      <w:r>
        <w:rPr>
          <w:rFonts w:hint="eastAsia"/>
        </w:rPr>
        <w:t>将从客户端调用多项服务的逻辑转换为从</w:t>
      </w:r>
      <w:r>
        <w:t>API网关处调用， 从而简化整个客户端</w:t>
      </w:r>
    </w:p>
    <w:p w:rsidR="00201806" w:rsidRPr="006C6D9F" w:rsidRDefault="00201806" w:rsidP="00201806">
      <w:pPr>
        <w:rPr>
          <w:b/>
        </w:rPr>
      </w:pPr>
      <w:r w:rsidRPr="006C6D9F">
        <w:rPr>
          <w:rFonts w:hint="eastAsia"/>
          <w:b/>
        </w:rPr>
        <w:t>熔断器</w:t>
      </w:r>
    </w:p>
    <w:p w:rsidR="00201806" w:rsidRDefault="00201806" w:rsidP="00116B66">
      <w:pPr>
        <w:ind w:firstLine="420"/>
      </w:pPr>
      <w:r>
        <w:rPr>
          <w:rFonts w:hint="eastAsia"/>
        </w:rPr>
        <w:t>状态：</w:t>
      </w:r>
      <w:r>
        <w:t xml:space="preserve"> 闭合状态、 断开状态、 半断开状态</w:t>
      </w:r>
    </w:p>
    <w:p w:rsidR="006C6D9F" w:rsidRDefault="006C6D9F" w:rsidP="00116B66">
      <w:pPr>
        <w:ind w:firstLine="420"/>
        <w:rPr>
          <w:rFonts w:hint="eastAsia"/>
        </w:rPr>
      </w:pPr>
      <w:r>
        <w:rPr>
          <w:noProof/>
        </w:rPr>
        <w:drawing>
          <wp:inline distT="0" distB="0" distL="0" distR="0">
            <wp:extent cx="4846320" cy="319657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9510" cy="3198679"/>
                    </a:xfrm>
                    <a:prstGeom prst="rect">
                      <a:avLst/>
                    </a:prstGeom>
                    <a:noFill/>
                    <a:ln>
                      <a:noFill/>
                    </a:ln>
                  </pic:spPr>
                </pic:pic>
              </a:graphicData>
            </a:graphic>
          </wp:inline>
        </w:drawing>
      </w:r>
    </w:p>
    <w:p w:rsidR="00C15B51" w:rsidRPr="006C6D9F" w:rsidRDefault="00201806" w:rsidP="00201806">
      <w:pPr>
        <w:rPr>
          <w:b/>
        </w:rPr>
      </w:pPr>
      <w:r w:rsidRPr="006C6D9F">
        <w:rPr>
          <w:rFonts w:hint="eastAsia"/>
          <w:b/>
        </w:rPr>
        <w:t>分布式追踪</w:t>
      </w:r>
    </w:p>
    <w:sectPr w:rsidR="00C15B51" w:rsidRPr="006C6D9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806"/>
    <w:rsid w:val="00061EFD"/>
    <w:rsid w:val="00116B66"/>
    <w:rsid w:val="00201806"/>
    <w:rsid w:val="006C6D9F"/>
    <w:rsid w:val="00C15B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30D52"/>
  <w15:chartTrackingRefBased/>
  <w15:docId w15:val="{1D52712D-48B8-4098-8725-3B0CE24F9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0180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427</Words>
  <Characters>2437</Characters>
  <Application>Microsoft Office Word</Application>
  <DocSecurity>0</DocSecurity>
  <Lines>20</Lines>
  <Paragraphs>5</Paragraphs>
  <ScaleCrop>false</ScaleCrop>
  <Company/>
  <LinksUpToDate>false</LinksUpToDate>
  <CharactersWithSpaces>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袁阳阳</dc:creator>
  <cp:keywords/>
  <dc:description/>
  <cp:lastModifiedBy>袁阳阳</cp:lastModifiedBy>
  <cp:revision>2</cp:revision>
  <dcterms:created xsi:type="dcterms:W3CDTF">2017-11-25T09:40:00Z</dcterms:created>
  <dcterms:modified xsi:type="dcterms:W3CDTF">2017-11-25T11:17:00Z</dcterms:modified>
</cp:coreProperties>
</file>