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608D" w:rsidRDefault="00000000">
      <w:pPr>
        <w:pStyle w:val="Ttulo"/>
        <w:jc w:val="both"/>
      </w:pPr>
      <w:r>
        <w:t>Reto final · Ficha de preparación para GitHub</w:t>
      </w:r>
    </w:p>
    <w:p w:rsidR="00A7608D" w:rsidRDefault="00000000">
      <w:pPr>
        <w:jc w:val="both"/>
      </w:pPr>
      <w:r>
        <w:t>Herramientas Digitales para la Gestión y Monitoreo de Proyectos · 2026-2</w:t>
      </w:r>
    </w:p>
    <w:p w:rsidR="00A7608D" w:rsidRDefault="00000000">
      <w:pPr>
        <w:jc w:val="both"/>
      </w:pPr>
      <w:r>
        <w:t>Equipo: Equipo: [CÓDIGO DEL EQUIPO POR CONFIRMAR]  | Proyecto: Ruta Joven San Gabriel — Orientación para la Empleabilidad y el Emprendimiento</w:t>
      </w:r>
    </w:p>
    <w:p w:rsidR="00A7608D" w:rsidRDefault="00000000">
      <w:pPr>
        <w:jc w:val="both"/>
      </w:pPr>
      <w:r>
        <w:t>Fecha de generación: 19/10/2026</w:t>
      </w:r>
    </w:p>
    <w:p w:rsidR="00A7608D" w:rsidRDefault="00000000">
      <w:pPr>
        <w:pStyle w:val="Ttulo1"/>
        <w:jc w:val="both"/>
      </w:pPr>
      <w:r>
        <w:t>Identificación del proyecto</w:t>
      </w:r>
    </w:p>
    <w:p w:rsidR="00A7608D" w:rsidRDefault="00000000">
      <w:pPr>
        <w:jc w:val="both"/>
      </w:pPr>
      <w:r>
        <w:t>Integrantes</w:t>
      </w:r>
    </w:p>
    <w:p w:rsidR="00A7608D" w:rsidRDefault="00000000">
      <w:pPr>
        <w:jc w:val="both"/>
      </w:pPr>
      <w:r>
        <w:t>Verónica Arias Mancera</w:t>
      </w:r>
    </w:p>
    <w:p w:rsidR="00A7608D" w:rsidRDefault="00000000">
      <w:pPr>
        <w:jc w:val="both"/>
      </w:pPr>
      <w:r>
        <w:t>Clara I. Castro Castiblanco</w:t>
      </w:r>
    </w:p>
    <w:p w:rsidR="00A7608D" w:rsidRDefault="00000000">
      <w:pPr>
        <w:jc w:val="both"/>
      </w:pPr>
      <w:r>
        <w:t>Edwin Conde Bula</w:t>
      </w:r>
    </w:p>
    <w:p w:rsidR="00A7608D" w:rsidRDefault="00000000">
      <w:pPr>
        <w:jc w:val="both"/>
      </w:pPr>
      <w:r>
        <w:t>Problema</w:t>
      </w:r>
    </w:p>
    <w:p w:rsidR="00A7608D" w:rsidRDefault="00000000">
      <w:pPr>
        <w:jc w:val="both"/>
      </w:pPr>
      <w:r>
        <w:t>Dificultades de los jóvenes de 18 a 28 años de San Gabriel para acceder a oportunidades de empleo y emprendimiento, relacionadas con necesidades de formación, falta de experiencia y desconocimiento de los servicios de apoyo. La encuesta sintética permite explorar estas barreras como escenario académico, pendiente de contrastación con evidencia local real.</w:t>
      </w:r>
    </w:p>
    <w:p w:rsidR="00A7608D" w:rsidRDefault="00000000">
      <w:pPr>
        <w:jc w:val="both"/>
      </w:pPr>
      <w:r>
        <w:t>Alternativa de intervención</w:t>
      </w:r>
    </w:p>
    <w:p w:rsidR="00A7608D" w:rsidRDefault="00000000">
      <w:pPr>
        <w:jc w:val="both"/>
      </w:pPr>
      <w:r>
        <w:t>Implementar un servicio piloto de orientación para jóvenes de 18 a 28 años de San Gabriel, con módulos de diagnóstico individual, empleabilidad, emprendimiento y remisión a la oferta institucional, considerando las necesidades de los tres dominios territoriales.</w:t>
      </w:r>
    </w:p>
    <w:p w:rsidR="00A7608D" w:rsidRDefault="00000000">
      <w:pPr>
        <w:jc w:val="both"/>
      </w:pPr>
      <w:r>
        <w:t>Descripción operativa</w:t>
      </w:r>
    </w:p>
    <w:p w:rsidR="00A7608D" w:rsidRDefault="00000000">
      <w:pPr>
        <w:jc w:val="both"/>
      </w:pPr>
      <w:r>
        <w:t>Ruta Joven San Gabriel propone desarrollar un servicio piloto de orientación para jóvenes de 18 a 28 años de los sectores urbanos consolidados, periféricos y rurales. La atención se organizará en cuatro módulos: diagnóstico individual, empleabilidad, emprendimiento y remisión a la oferta institucional. Primero se prepararán los materiales, canales y condiciones de atención; después se convocará e inscribirá a los participantes y se identificarán sus necesidades para orientar su recorrido. Posteriormente se desarrollarán las actividades correspondientes y las remisiones pertinentes. Se llevará seguimiento de la cobertura, la finalización de los itinerarios y la satisfacción. La duración, las metas numéricas y los acuerdos institucionales están pendientes de validación. Para el reto académico, la ejecución se representará mediante acontecimientos simulados y se documentará en GitHub, con responsables, estados, evidencias, incidencias y decisiones.</w:t>
      </w:r>
    </w:p>
    <w:p w:rsidR="00A7608D" w:rsidRDefault="00000000">
      <w:pPr>
        <w:pStyle w:val="Ttulo1"/>
        <w:jc w:val="both"/>
      </w:pPr>
      <w:r>
        <w:t>Componentes y actividades previstas</w:t>
      </w:r>
    </w:p>
    <w:tbl>
      <w:tblPr>
        <w:tblStyle w:val="a"/>
        <w:tblW w:w="985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6"/>
        <w:gridCol w:w="4292"/>
        <w:gridCol w:w="3582"/>
      </w:tblGrid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Componente o línea de trabajo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 operativa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Resultado o evidencia prevista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lastRenderedPageBreak/>
              <w:t>Preparación del servicio piloto.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Definir el alcance del piloto, los criterios de participación y las condiciones de atención en los tres dominios territoriales.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Documento de alcance con criterios de participación, condiciones de atención y decisiones pendientes.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Preparación del servicio piloto.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Definir las funciones del equipo y programar las actividades del servicio piloto.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Matriz de responsabilidades y programación de actividades.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Preparación del servicio piloto.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Preparar los materiales y protocolos para diagnóstico, orientación, seguimiento y remisión institucional.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Conjunto de formatos, guías y protocolos del servicio piloto.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Convocatoria e inscripción.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Preparar y divulgar la convocatoria mediante canales adecuados para jóvenes de los sectores urbanos consolidados, periféricos y rurales.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Pieza de convocatoria y registro simulado de divulgación por territorio y canal.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Convocatoria e inscripción.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Registrar las inscripciones y verificar el cumplimiento de los criterios de participación.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Listado de participantes ficticios elegibles, identificados con códigos artificiales.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Diagnóstico individual.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Caracterizar las necesidades, habilidades y barreras de cada participante para definir su itinerario de orientación.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Fichas de diagnóstico e itinerarios de atención simulados.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Orientación para la empleabilidad.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Desarrollar acompañamiento para elaborar o actualizar hojas de vida y buscar oportunidades laborales.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Guía de acompañamiento, ejemplos ficticios de hojas de vida y registro simulado de atención.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Orientación para la empleabilidad.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Realizar ejercicios de preparación para entrevistas y presentación de habilidades y experiencia.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Guion de práctica y fichas simuladas de participación y retroalimentación.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Orientación para el emprendimiento.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Orientar a los participantes interesados en identificar su idea de emprendimiento, sus necesidades y sus próximos pasos.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Fichas simuladas de ideas de emprendimiento y recomendaciones de orientación.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Remisión a la oferta institucional.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Organizar un directorio de servicios pertinentes y definir las rutas de remisión según las necesidades de los participantes.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Directorio con fuentes y requisitos de acceso por verificar, acompañado de un protocolo de remisión.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Remisión a la oferta institucional.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Simular las remisiones de participantes a servicios de empleo, formación o apoyo al emprendimiento y registrar su seguimiento.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Registro de remisiones simuladas, estado de seguimiento y dificultades identificadas.</w:t>
            </w:r>
          </w:p>
        </w:tc>
      </w:tr>
      <w:tr w:rsidR="00A7608D">
        <w:tc>
          <w:tcPr>
            <w:tcW w:w="197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Seguimiento y cierre del piloto.</w:t>
            </w:r>
          </w:p>
        </w:tc>
        <w:tc>
          <w:tcPr>
            <w:tcW w:w="42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Revisar la cobertura territorial, la finalización de itinerarios, la satisfacción simulada y las incidencias para proponer ajustes al servicio.</w:t>
            </w:r>
          </w:p>
        </w:tc>
        <w:tc>
          <w:tcPr>
            <w:tcW w:w="358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Informe de cierre simulado con resultados de seguimiento, incidencias, decisiones y recomendaciones.</w:t>
            </w:r>
          </w:p>
        </w:tc>
      </w:tr>
    </w:tbl>
    <w:p w:rsidR="00A7608D" w:rsidRDefault="00000000">
      <w:pPr>
        <w:pStyle w:val="Ttulo1"/>
        <w:jc w:val="both"/>
      </w:pPr>
      <w:r>
        <w:t>Responsabilidades</w:t>
      </w:r>
    </w:p>
    <w:tbl>
      <w:tblPr>
        <w:tblStyle w:val="a0"/>
        <w:tblW w:w="985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2"/>
        <w:gridCol w:w="3902"/>
        <w:gridCol w:w="4556"/>
      </w:tblGrid>
      <w:tr w:rsidR="00A7608D">
        <w:tc>
          <w:tcPr>
            <w:tcW w:w="13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Integrante</w:t>
            </w:r>
          </w:p>
        </w:tc>
        <w:tc>
          <w:tcPr>
            <w:tcW w:w="390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Responsabilidad</w:t>
            </w:r>
          </w:p>
        </w:tc>
        <w:tc>
          <w:tcPr>
            <w:tcW w:w="455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asociadas</w:t>
            </w:r>
          </w:p>
        </w:tc>
      </w:tr>
      <w:tr w:rsidR="00A7608D">
        <w:tc>
          <w:tcPr>
            <w:tcW w:w="13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lastRenderedPageBreak/>
              <w:t>Verónica Arias Mancera</w:t>
            </w:r>
          </w:p>
        </w:tc>
        <w:tc>
          <w:tcPr>
            <w:tcW w:w="390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Coordinar el alcance del piloto, la programación y la distribución de responsabilidades.</w:t>
            </w:r>
          </w:p>
        </w:tc>
        <w:tc>
          <w:tcPr>
            <w:tcW w:w="455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1 y 2: definir el alcance y las condiciones de atención; organizar funciones y programación.</w:t>
            </w:r>
          </w:p>
        </w:tc>
      </w:tr>
      <w:tr w:rsidR="00A7608D">
        <w:tc>
          <w:tcPr>
            <w:tcW w:w="13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Clara I. Castro Castiblanco</w:t>
            </w:r>
          </w:p>
        </w:tc>
        <w:tc>
          <w:tcPr>
            <w:tcW w:w="390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Coordinar la preparación de materiales, la convocatoria y la inscripción de participantes ficticios.</w:t>
            </w:r>
          </w:p>
        </w:tc>
        <w:tc>
          <w:tcPr>
            <w:tcW w:w="455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3, 4 y 5: preparar materiales y protocolos; organizar la divulgación simulada; registrar y verificar las inscripciones ficticias.</w:t>
            </w:r>
          </w:p>
        </w:tc>
      </w:tr>
      <w:tr w:rsidR="00A7608D">
        <w:tc>
          <w:tcPr>
            <w:tcW w:w="13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Edwin Conde Bula</w:t>
            </w:r>
          </w:p>
        </w:tc>
        <w:tc>
          <w:tcPr>
            <w:tcW w:w="390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Coordinar el diagnóstico individual y las actividades simuladas de orientación para la empleabilidad y el emprendimiento.</w:t>
            </w:r>
          </w:p>
        </w:tc>
        <w:tc>
          <w:tcPr>
            <w:tcW w:w="455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6, 7, 8 y 9: caracterizar necesidades; orientar sobre hojas de vida y búsqueda de empleo; preparar entrevistas; orientar ideas de emprendimiento.</w:t>
            </w:r>
          </w:p>
        </w:tc>
      </w:tr>
      <w:tr w:rsidR="00A7608D">
        <w:tc>
          <w:tcPr>
            <w:tcW w:w="139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Verónica Arias Mancera</w:t>
            </w:r>
          </w:p>
          <w:p w:rsidR="00A7608D" w:rsidRDefault="00000000">
            <w:pPr>
              <w:jc w:val="both"/>
            </w:pPr>
            <w:r>
              <w:t>Clara I. Castro Castiblanco</w:t>
            </w:r>
          </w:p>
          <w:p w:rsidR="00A7608D" w:rsidRDefault="00000000">
            <w:pPr>
              <w:jc w:val="both"/>
            </w:pPr>
            <w:r>
              <w:t>Edwin Conde Bula</w:t>
            </w:r>
          </w:p>
          <w:p w:rsidR="00A7608D" w:rsidRDefault="00000000">
            <w:pPr>
              <w:jc w:val="both"/>
            </w:pPr>
            <w:r>
              <w:t xml:space="preserve"> </w:t>
            </w:r>
          </w:p>
          <w:p w:rsidR="00A7608D" w:rsidRDefault="00000000">
            <w:pPr>
              <w:jc w:val="both"/>
            </w:pPr>
            <w:r>
              <w:t xml:space="preserve"> </w:t>
            </w:r>
          </w:p>
        </w:tc>
        <w:tc>
          <w:tcPr>
            <w:tcW w:w="3902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Coordinar las rutas de remisión, el seguimiento y la consolidación del cierre simulado del piloto.</w:t>
            </w:r>
          </w:p>
        </w:tc>
        <w:tc>
          <w:tcPr>
            <w:tcW w:w="4556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10, 11 y 12: organizar el directorio institucional; registrar remisiones simuladas; consolidar resultados, incidencias y decisiones.</w:t>
            </w:r>
          </w:p>
        </w:tc>
      </w:tr>
    </w:tbl>
    <w:p w:rsidR="00A7608D" w:rsidRDefault="00000000">
      <w:pPr>
        <w:pStyle w:val="Ttulo1"/>
        <w:jc w:val="both"/>
      </w:pPr>
      <w:r>
        <w:t>Necesidades de monitoreo</w:t>
      </w:r>
    </w:p>
    <w:tbl>
      <w:tblPr>
        <w:tblStyle w:val="a1"/>
        <w:tblW w:w="985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3277"/>
        <w:gridCol w:w="4365"/>
      </w:tblGrid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Aspecto por monitorear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Información requerida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Cómo se actualizará</w:t>
            </w:r>
          </w:p>
        </w:tc>
      </w:tr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Estado de las actividades del proyecto.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pendientes, en proceso, bloqueadas y completadas; responsable y evidencia prevista de cada actividad.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El responsable actualizará el estado de su actividad en GitHub Projects cuando se produzca un cambio y dejará el registro correspondiente en la Issue.</w:t>
            </w:r>
          </w:p>
        </w:tc>
      </w:tr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Cumplimiento de la programación.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Fechas previstas, fechas de finalización simulada, retrasos y motivos de reprogramación.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 revisarán las fechas en cada momento de seguimiento y se documentarán los cambios y su justificación en GitHub.</w:t>
            </w:r>
          </w:p>
        </w:tc>
      </w:tr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Incidencias, bloqueos y decisiones de gestión.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Dificultad presentada, actividad afectada, consecuencias, responsable de atenderla y decisión adoptada.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 registrará cada incidencia simulada en la Issue correspondiente y se documentará la respuesta del equipo hasta resolverla o dejarla pendiente.</w:t>
            </w:r>
          </w:p>
        </w:tc>
      </w:tr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Cobertura territorial y recorrido de los participantes ficticios.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Cantidad de inscritos, atendidos y con itinerario finalizado, diferenciada por territorio y módulo de atención.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 consolidarán registros simulados con identificadores artificiales y se incorporarán sus resúmenes y evidencias en las actividades correspondientes de GitHub.</w:t>
            </w:r>
          </w:p>
        </w:tc>
      </w:tr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lastRenderedPageBreak/>
              <w:t>Seguimiento de las remisiones simuladas a servicios institucionales.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Servicio de destino, motivo de remisión, estado del seguimiento y dificultades de acceso identificadas en el escenario simulado.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 actualizará el registro simulado de remisiones y se documentarán en GitHub las novedades y decisiones, sin afirmar que existieron atenciones reales.</w:t>
            </w:r>
          </w:p>
        </w:tc>
      </w:tr>
      <w:tr w:rsidR="00A7608D">
        <w:tc>
          <w:tcPr>
            <w:tcW w:w="220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Disponibilidad de evidencias y porcentaje de ejecución simulada.</w:t>
            </w:r>
          </w:p>
        </w:tc>
        <w:tc>
          <w:tcPr>
            <w:tcW w:w="3277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Actividades completadas con evidencia, enlaces de consulta y peso de cada actividad dentro del alcance total planificado.</w:t>
            </w:r>
          </w:p>
        </w:tc>
        <w:tc>
          <w:tcPr>
            <w:tcW w:w="4365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Se comprobarán las evidencias antes de marcar actividades como completadas y se calculará el porcentaje según los pesos acordados, manteniendo coherencia entre GitHub y la matriz del reto.</w:t>
            </w:r>
          </w:p>
        </w:tc>
      </w:tr>
    </w:tbl>
    <w:p w:rsidR="00A7608D" w:rsidRDefault="00000000">
      <w:pPr>
        <w:pStyle w:val="Ttulo1"/>
        <w:jc w:val="both"/>
      </w:pPr>
      <w:r>
        <w:t>Insumos de San Gabriel</w:t>
      </w:r>
    </w:p>
    <w:tbl>
      <w:tblPr>
        <w:tblStyle w:val="a2"/>
        <w:tblW w:w="985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1899"/>
        <w:gridCol w:w="6411"/>
      </w:tblGrid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Insumo de San Gabriel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Utilidad en el sistema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Ubicación o enlace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Project Model Canvas 1.0 de Ruta Joven San Gabriel.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Define el objetivo, los módulos del servicio, los entregables, los actores, las restricciones y los riesgos. Permite comprobar que las actividades planificadas corresponden al proyecto.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 xml:space="preserve">Carpeta trabajo juvenil 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Base de 479 respuestas sintéticas sobre empleabilidad juvenil.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Aporta la caracterización académica de las necesidades y diferencias territoriales que orientaron el diseño del servicio piloto. No constituye un registro de beneficiarios reales.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 xml:space="preserve">Carpeta trabajo juvenil →Carpeta trabajo-hd-final→ 02 Base Simulada. Versión definitiva 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 xml:space="preserve">Convocatoria CONV-JSG-260917 sobre instrumentos digitales para </w:t>
            </w:r>
            <w:r>
              <w:lastRenderedPageBreak/>
              <w:t>proyectos juveniles.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lastRenderedPageBreak/>
              <w:t xml:space="preserve">Permite consultar el contexto de San Gabriel, la población objetivo, las barreras de acceso y las condiciones </w:t>
            </w:r>
            <w:r>
              <w:lastRenderedPageBreak/>
              <w:t>originales del encargo.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lastRenderedPageBreak/>
              <w:t>Carpeta trabajo juvenil → Carpeta trabajo-hd-final → 01 Insumos Originales → S02_Convocatoria_Instrumentos_Digitales_Juventudes_San_Gabriel (2).pdf.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SG-04. Informe técnico de muestreo.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Define los tres dominios territoriales y la distribución de los 479 registros sintéticos. Sirve como referencia para interpretar la base y sus resultados.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Carpeta trabajo juvenil → Carpeta trabajo-hd-final → 01 Insumos Originales → SG04.docx.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SG-05. Solicitud de formulación inicial del proyecto.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Permite verificar que la intervención responda al problema, identifique a sus beneficiarios y contemple diferencias territoriales y condiciones de viabilidad.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Carpeta trabajo juvenil → Carpeta trabajo-hd-final → 01 Insumos Originales → SG05.docx.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Boletín y anexo estadístico del DANE sobre mercado laboral de la juventud, mayo-julio de 2026.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Aportan contexto externo sobre empleo juvenil para revisar la justificación del proyecto, reconociendo sus diferencias de territorio y edad respecto al caso San Gabriel.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Carpeta trabajo juvenil → Carpeta trabajo-hd-final → 01 Insumos Originales → bol-GEIHMLJ-may-jul2026.pdf y anex-GEIHMLJ-may-jul2026 (1).xlsx.</w:t>
            </w:r>
          </w:p>
        </w:tc>
      </w:tr>
      <w:tr w:rsidR="00A7608D">
        <w:tc>
          <w:tcPr>
            <w:tcW w:w="1540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Informe descriptivo de la encuesta sintética de San Gabriel.</w:t>
            </w:r>
          </w:p>
        </w:tc>
        <w:tc>
          <w:tcPr>
            <w:tcW w:w="1899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Reúne los resultados, las tablas, los gráficos y las conclusiones que sustentan el problema y las decisiones de diseño del proyecto.</w:t>
            </w:r>
          </w:p>
        </w:tc>
        <w:tc>
          <w:tcPr>
            <w:tcW w:w="6411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Carpeta trabajo juvenil → Carpeta trabajo-hd-final →</w:t>
            </w:r>
          </w:p>
          <w:p w:rsidR="00A7608D" w:rsidRDefault="00000000">
            <w:pPr>
              <w:jc w:val="both"/>
            </w:pPr>
            <w:r>
              <w:t>[RUTA DEL INFORME POR CONFIRMAR]</w:t>
            </w:r>
          </w:p>
        </w:tc>
      </w:tr>
    </w:tbl>
    <w:p w:rsidR="00A7608D" w:rsidRDefault="00000000">
      <w:pPr>
        <w:pStyle w:val="Ttulo1"/>
        <w:jc w:val="both"/>
      </w:pPr>
      <w:r>
        <w:t>Ecosistema digital</w:t>
      </w:r>
    </w:p>
    <w:tbl>
      <w:tblPr>
        <w:tblStyle w:val="a3"/>
        <w:tblW w:w="9850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94"/>
        <w:gridCol w:w="4268"/>
        <w:gridCol w:w="4188"/>
      </w:tblGrid>
      <w:tr w:rsidR="00A7608D">
        <w:tc>
          <w:tcPr>
            <w:tcW w:w="1394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Herramienta</w:t>
            </w:r>
          </w:p>
        </w:tc>
        <w:tc>
          <w:tcPr>
            <w:tcW w:w="426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Función prevista</w:t>
            </w:r>
          </w:p>
        </w:tc>
        <w:tc>
          <w:tcPr>
            <w:tcW w:w="418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Información o producto aportado</w:t>
            </w:r>
          </w:p>
        </w:tc>
      </w:tr>
      <w:tr w:rsidR="00A7608D">
        <w:tc>
          <w:tcPr>
            <w:tcW w:w="1394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lastRenderedPageBreak/>
              <w:t>Microsoft OneDrive.</w:t>
            </w:r>
          </w:p>
        </w:tc>
        <w:tc>
          <w:tcPr>
            <w:tcW w:w="426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Compartir y organizar los documentos del proyecto para que los cuatro integrantes puedan consultarlos.</w:t>
            </w:r>
          </w:p>
        </w:tc>
        <w:tc>
          <w:tcPr>
            <w:tcW w:w="418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Carpeta compartida con el Canvas, informe, fuentes, materiales y evidencias simuladas, cuyos enlaces se incluirán en GitHub.</w:t>
            </w:r>
          </w:p>
        </w:tc>
      </w:tr>
      <w:tr w:rsidR="00A7608D">
        <w:tc>
          <w:tcPr>
            <w:tcW w:w="1394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Microsoft Word.</w:t>
            </w:r>
          </w:p>
        </w:tc>
        <w:tc>
          <w:tcPr>
            <w:tcW w:w="426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Elaborar y revisar las guías, protocolos e informes necesarios para el servicio piloto.</w:t>
            </w:r>
          </w:p>
        </w:tc>
        <w:tc>
          <w:tcPr>
            <w:tcW w:w="418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Documentos de alcance, materiales de orientación, protocolos de remisión e informe de cierre simulado.</w:t>
            </w:r>
          </w:p>
        </w:tc>
      </w:tr>
      <w:tr w:rsidR="00A7608D">
        <w:tc>
          <w:tcPr>
            <w:tcW w:w="1394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ChatGPT.</w:t>
            </w:r>
          </w:p>
        </w:tc>
        <w:tc>
          <w:tcPr>
            <w:tcW w:w="426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Apoyar la redacción y revisión de actividades, materiales y situaciones simuladas, con comprobación y aprobación del equipo.</w:t>
            </w:r>
          </w:p>
        </w:tc>
        <w:tc>
          <w:tcPr>
            <w:tcW w:w="418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Borradores y sugerencias revisados por el grupo, identificando los supuestos y evitando datos o fuentes inventados.</w:t>
            </w:r>
          </w:p>
        </w:tc>
      </w:tr>
      <w:tr w:rsidR="00A7608D">
        <w:tc>
          <w:tcPr>
            <w:tcW w:w="1394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Microsoft PowerPoint.</w:t>
            </w:r>
          </w:p>
        </w:tc>
        <w:tc>
          <w:tcPr>
            <w:tcW w:w="426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Comunicar los avances, incidencias y decisiones del proyecto a una audiencia definida.</w:t>
            </w:r>
          </w:p>
        </w:tc>
        <w:tc>
          <w:tcPr>
            <w:tcW w:w="418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Presentación digital respaldada por los registros y gráficos de seguimiento de GitHub.</w:t>
            </w:r>
          </w:p>
        </w:tc>
      </w:tr>
    </w:tbl>
    <w:p w:rsidR="00A7608D" w:rsidRDefault="00000000">
      <w:pPr>
        <w:pStyle w:val="Ttulo1"/>
        <w:jc w:val="both"/>
      </w:pPr>
      <w:r>
        <w:t>Preparación y decisiones pendientes</w:t>
      </w:r>
    </w:p>
    <w:p w:rsidR="00A7608D" w:rsidRDefault="00000000">
      <w:pPr>
        <w:jc w:val="both"/>
      </w:pPr>
      <w:r>
        <w:t>Información requerida para monitorear</w:t>
      </w:r>
    </w:p>
    <w:p w:rsidR="00A7608D" w:rsidRDefault="00000000">
      <w:pPr>
        <w:jc w:val="both"/>
      </w:pPr>
      <w:r>
        <w:t>El estado de las 12 actividades, sus responsables, fechas previstas, evidencias disponibles, bloqueos y porcentaje de ejecución simulada según los pesos acordados. También se consultarán los registros simulados de atención, finalización de itinerarios y remisiones.</w:t>
      </w:r>
    </w:p>
    <w:p w:rsidR="00A7608D" w:rsidRDefault="00000000">
      <w:pPr>
        <w:jc w:val="both"/>
      </w:pPr>
      <w:r>
        <w:t>Incidencias previstas</w:t>
      </w:r>
    </w:p>
    <w:p w:rsidR="00A7608D" w:rsidRDefault="00000000">
      <w:pPr>
        <w:jc w:val="both"/>
      </w:pPr>
      <w:r>
        <w:t>Retrasos, actividades bloqueadas, falta de materiales o evidencias, dificultades de acceso por territorio, sobrecarga de responsables e inconsistencias en los registros simulados. Estas situaciones requerirán revisar causas, reasignar tareas o ajustar la programación, dejando documentada la decisión.</w:t>
      </w:r>
    </w:p>
    <w:p w:rsidR="00A7608D" w:rsidRDefault="00000000">
      <w:pPr>
        <w:jc w:val="both"/>
      </w:pPr>
      <w:r>
        <w:t>Decisiones para GitHub I</w:t>
      </w:r>
    </w:p>
    <w:p w:rsidR="00A7608D" w:rsidRDefault="00000000">
      <w:pPr>
        <w:jc w:val="both"/>
      </w:pPr>
      <w:r>
        <w:t>La ubicación y los permisos del repositorio y del Project; la creación de una Issue por actividad; los responsables, estados, prioridades y fechas; las vistas de tabla y tablero; el criterio de ponderación y las condiciones para considerar cada actividad completada. También se definirá dónde guardar y cómo enlazar las evidencias simuladas.</w:t>
      </w:r>
    </w:p>
    <w:tbl>
      <w:tblPr>
        <w:tblStyle w:val="a4"/>
        <w:tblW w:w="8055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27"/>
        <w:gridCol w:w="1328"/>
      </w:tblGrid>
      <w:tr w:rsidR="00A7608D">
        <w:tc>
          <w:tcPr>
            <w:tcW w:w="67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Condición de preparación</w:t>
            </w:r>
          </w:p>
        </w:tc>
        <w:tc>
          <w:tcPr>
            <w:tcW w:w="13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Comprobación</w:t>
            </w:r>
          </w:p>
        </w:tc>
      </w:tr>
      <w:tr w:rsidR="00A7608D">
        <w:tc>
          <w:tcPr>
            <w:tcW w:w="67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Los cuatro integrantes disponen de cuenta de GitHub.</w:t>
            </w:r>
          </w:p>
        </w:tc>
        <w:tc>
          <w:tcPr>
            <w:tcW w:w="13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Sí</w:t>
            </w:r>
          </w:p>
        </w:tc>
      </w:tr>
      <w:tr w:rsidR="00A7608D">
        <w:tc>
          <w:tcPr>
            <w:tcW w:w="67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Los insumos pertinentes del Laboratorio están localizables.</w:t>
            </w:r>
          </w:p>
        </w:tc>
        <w:tc>
          <w:tcPr>
            <w:tcW w:w="13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Sí</w:t>
            </w:r>
          </w:p>
        </w:tc>
      </w:tr>
      <w:tr w:rsidR="00A7608D">
        <w:tc>
          <w:tcPr>
            <w:tcW w:w="67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El equipo puede acceder a la carpeta colaborativa.</w:t>
            </w:r>
          </w:p>
        </w:tc>
        <w:tc>
          <w:tcPr>
            <w:tcW w:w="13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Sí</w:t>
            </w:r>
          </w:p>
        </w:tc>
      </w:tr>
      <w:tr w:rsidR="00A7608D">
        <w:tc>
          <w:tcPr>
            <w:tcW w:w="67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Las actividades corresponden a la ejecución del proyecto, no al Laboratorio.</w:t>
            </w:r>
          </w:p>
        </w:tc>
        <w:tc>
          <w:tcPr>
            <w:tcW w:w="1328" w:type="dxa"/>
            <w:tcMar>
              <w:top w:w="0" w:type="dxa"/>
              <w:bottom w:w="0" w:type="dxa"/>
            </w:tcMar>
          </w:tcPr>
          <w:p w:rsidR="00A7608D" w:rsidRDefault="00000000">
            <w:pPr>
              <w:jc w:val="both"/>
            </w:pPr>
            <w:r>
              <w:t>Sí</w:t>
            </w:r>
          </w:p>
        </w:tc>
      </w:tr>
    </w:tbl>
    <w:p w:rsidR="00A7608D" w:rsidRDefault="00A7608D">
      <w:pPr>
        <w:jc w:val="both"/>
      </w:pPr>
    </w:p>
    <w:sectPr w:rsidR="00A7608D">
      <w:pgSz w:w="12240" w:h="15840"/>
      <w:pgMar w:top="1200" w:right="1200" w:bottom="1200" w:left="12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A418022-E427-8047-860C-2F4C45842B04}"/>
    <w:embedBold r:id="rId2" w:fontKey="{2FD76816-62DA-AB41-9FC4-7FB4B3DC3FD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3" w:fontKey="{7C16503B-6E76-7F41-8823-1B807EF7C4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45E62B8-523A-E14E-908F-D9BB3D94C00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282B8ED-6369-5147-8A41-4C8085D065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89308E2B-8926-3C4F-A921-0DE75ADE16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embedTrueTypeFonts/>
  <w:hideSpellingErrors/>
  <w:hideGrammaticalError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08D"/>
    <w:rsid w:val="005B116C"/>
    <w:rsid w:val="007758FE"/>
    <w:rsid w:val="00A7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DB44FDD-BDA7-1D42-ADE2-41129AA3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ptos" w:eastAsia="Aptos" w:hAnsi="Aptos" w:cs="Aptos"/>
      <w:b/>
      <w:bCs/>
      <w:color w:val="000000"/>
      <w:sz w:val="27"/>
      <w:szCs w:val="27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Aptos" w:eastAsia="Aptos" w:hAnsi="Aptos" w:cs="Aptos"/>
      <w:b/>
      <w:bCs/>
      <w:color w:val="000000"/>
      <w:sz w:val="34"/>
      <w:szCs w:val="3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1958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Conde</cp:lastModifiedBy>
  <cp:revision>2</cp:revision>
  <dcterms:created xsi:type="dcterms:W3CDTF">2026-10-20T02:11:00Z</dcterms:created>
  <dcterms:modified xsi:type="dcterms:W3CDTF">2026-10-20T02:11:00Z</dcterms:modified>
</cp:coreProperties>
</file>