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21DA" w14:textId="77777777" w:rsidR="008920C5" w:rsidRPr="008920C5" w:rsidRDefault="008920C5" w:rsidP="008920C5">
      <w:pPr>
        <w:rPr>
          <w:b/>
          <w:bCs/>
        </w:rPr>
      </w:pPr>
      <w:commentRangeStart w:id="0"/>
      <w:r w:rsidRPr="008920C5">
        <w:rPr>
          <w:b/>
          <w:bCs/>
        </w:rPr>
        <w:t>Our Guiding Principles</w:t>
      </w:r>
      <w:commentRangeEnd w:id="0"/>
      <w:r w:rsidR="001F7DE9">
        <w:rPr>
          <w:rStyle w:val="CommentReference"/>
        </w:rPr>
        <w:commentReference w:id="0"/>
      </w:r>
    </w:p>
    <w:p w14:paraId="2F6731F1" w14:textId="77AC4A8E" w:rsidR="00481EAD" w:rsidRDefault="00261546" w:rsidP="008920C5">
      <w:pPr>
        <w:rPr>
          <w:b/>
          <w:bCs/>
        </w:rPr>
      </w:pPr>
      <w:r>
        <w:rPr>
          <w:b/>
          <w:bCs/>
          <w:i/>
          <w:iCs/>
          <w:u w:val="single"/>
        </w:rPr>
        <w:t xml:space="preserve">1. </w:t>
      </w:r>
      <w:r w:rsidR="00AE600C" w:rsidRPr="00AE600C">
        <w:rPr>
          <w:b/>
          <w:bCs/>
          <w:i/>
          <w:iCs/>
          <w:u w:val="single"/>
        </w:rPr>
        <w:t xml:space="preserve">BCG's highest priority is being a partner </w:t>
      </w:r>
      <w:r w:rsidR="00AE600C">
        <w:rPr>
          <w:b/>
          <w:bCs/>
          <w:i/>
          <w:iCs/>
          <w:u w:val="single"/>
        </w:rPr>
        <w:t>and a good steward to our clients.</w:t>
      </w:r>
    </w:p>
    <w:p w14:paraId="05372011" w14:textId="114E0176" w:rsidR="000C574E" w:rsidRDefault="00A9635A" w:rsidP="008920C5">
      <w:r w:rsidRPr="00AA5BE1">
        <w:rPr>
          <w:b/>
          <w:bCs/>
          <w:i/>
          <w:iCs/>
        </w:rPr>
        <w:t xml:space="preserve">Being a </w:t>
      </w:r>
      <w:r w:rsidR="005E0C15">
        <w:rPr>
          <w:b/>
          <w:bCs/>
          <w:i/>
          <w:iCs/>
        </w:rPr>
        <w:t xml:space="preserve">Partner and a </w:t>
      </w:r>
      <w:r w:rsidRPr="00AA5BE1">
        <w:rPr>
          <w:b/>
          <w:bCs/>
          <w:i/>
          <w:iCs/>
        </w:rPr>
        <w:t>Good Steward</w:t>
      </w:r>
      <w:r w:rsidR="00AA5BE1">
        <w:rPr>
          <w:b/>
          <w:bCs/>
        </w:rPr>
        <w:t xml:space="preserve"> </w:t>
      </w:r>
      <w:r w:rsidR="0012412D">
        <w:t xml:space="preserve">means </w:t>
      </w:r>
      <w:r w:rsidR="005E0C15">
        <w:t xml:space="preserve">consistently </w:t>
      </w:r>
      <w:r w:rsidR="00F5510F">
        <w:t xml:space="preserve">meeting client </w:t>
      </w:r>
      <w:proofErr w:type="gramStart"/>
      <w:r w:rsidR="00F5510F">
        <w:t xml:space="preserve">expectations </w:t>
      </w:r>
      <w:r w:rsidR="005E0C15">
        <w:t xml:space="preserve"> and</w:t>
      </w:r>
      <w:proofErr w:type="gramEnd"/>
      <w:r w:rsidR="005E0C15">
        <w:t xml:space="preserve"> </w:t>
      </w:r>
      <w:r w:rsidR="0012412D">
        <w:t>helping the client achieve their goals</w:t>
      </w:r>
      <w:r w:rsidR="00AA5BE1">
        <w:t xml:space="preserve"> with the team we are paired</w:t>
      </w:r>
      <w:r w:rsidR="005E0C15">
        <w:t xml:space="preserve"> with</w:t>
      </w:r>
      <w:r w:rsidR="00AA5BE1">
        <w:t xml:space="preserve">.  </w:t>
      </w:r>
    </w:p>
    <w:p w14:paraId="16825DA7" w14:textId="33549FE2" w:rsidR="005E0C15" w:rsidRDefault="005E0C15" w:rsidP="005E0C15">
      <w:pPr>
        <w:ind w:left="720"/>
      </w:pPr>
      <w:r w:rsidRPr="005E0C15">
        <w:t xml:space="preserve">BCG </w:t>
      </w:r>
      <w:r>
        <w:t xml:space="preserve">has </w:t>
      </w:r>
      <w:r w:rsidRPr="005E0C15">
        <w:t xml:space="preserve">earned </w:t>
      </w:r>
      <w:r>
        <w:t xml:space="preserve">our client’s </w:t>
      </w:r>
      <w:r w:rsidRPr="005E0C15">
        <w:t>trust through consistent delivery</w:t>
      </w:r>
      <w:r>
        <w:t xml:space="preserve"> of high-quality services</w:t>
      </w:r>
      <w:r w:rsidR="003E377C">
        <w:t xml:space="preserve"> that meet or exceed client requirements</w:t>
      </w:r>
      <w:r w:rsidRPr="005E0C15">
        <w:t xml:space="preserve">. They don't expect perfection, but they know if we make a mistake, we will fix it. </w:t>
      </w:r>
      <w:r w:rsidR="003E377C">
        <w:t>We have found that c</w:t>
      </w:r>
      <w:r w:rsidRPr="005E0C15">
        <w:t>lient</w:t>
      </w:r>
      <w:r>
        <w:t>s</w:t>
      </w:r>
      <w:r w:rsidRPr="005E0C15">
        <w:t xml:space="preserve"> </w:t>
      </w:r>
      <w:r w:rsidR="003E377C">
        <w:t xml:space="preserve">typically </w:t>
      </w:r>
      <w:r w:rsidRPr="005E0C15">
        <w:t xml:space="preserve">value honest responses like "I don't know, I'll get back to you" over hurried, incorrect answers. </w:t>
      </w:r>
      <w:r>
        <w:t xml:space="preserve"> </w:t>
      </w:r>
      <w:r w:rsidRPr="005E0C15">
        <w:rPr>
          <w:i/>
          <w:iCs/>
        </w:rPr>
        <w:t>Just make sure you do get back to them.</w:t>
      </w:r>
    </w:p>
    <w:p w14:paraId="7624CD92" w14:textId="66D6002B" w:rsidR="005E0C15" w:rsidRDefault="005E0C15" w:rsidP="00BC7423">
      <w:pPr>
        <w:ind w:left="720"/>
      </w:pPr>
      <w:r>
        <w:t xml:space="preserve">On most projects, we will be working with partners from various disciplines </w:t>
      </w:r>
      <w:r w:rsidR="003E377C">
        <w:t xml:space="preserve">as </w:t>
      </w:r>
      <w:r w:rsidRPr="001C4C0A">
        <w:rPr>
          <w:i/>
          <w:iCs/>
        </w:rPr>
        <w:t>selected by the client</w:t>
      </w:r>
      <w:r>
        <w:t>.</w:t>
      </w:r>
      <w:r w:rsidR="003E377C">
        <w:t xml:space="preserve">  As with every company </w:t>
      </w:r>
      <w:r w:rsidR="00F5510F">
        <w:t xml:space="preserve">you are going to find </w:t>
      </w:r>
      <w:r w:rsidR="003E377C">
        <w:t xml:space="preserve">varying levels of expertise and working knowledge of client requirements and standards.  To protect our reputation, we need to apply a policy of “trust-but-verify” whenever we need to rely on a team partner.  Clients expect BCG to </w:t>
      </w:r>
      <w:proofErr w:type="gramStart"/>
      <w:r w:rsidR="003E377C">
        <w:t>watch</w:t>
      </w:r>
      <w:proofErr w:type="gramEnd"/>
      <w:r w:rsidR="003E377C">
        <w:t xml:space="preserve"> for potential </w:t>
      </w:r>
      <w:proofErr w:type="gramStart"/>
      <w:r w:rsidR="003E377C">
        <w:t>issues we</w:t>
      </w:r>
      <w:proofErr w:type="gramEnd"/>
      <w:r w:rsidR="003E377C">
        <w:t xml:space="preserve"> as the owner’s representative and attempt to resolve issues. </w:t>
      </w:r>
    </w:p>
    <w:p w14:paraId="24DC1C1B" w14:textId="26646FE1" w:rsidR="000C574E" w:rsidRDefault="000C574E" w:rsidP="00BC7423">
      <w:pPr>
        <w:ind w:left="720"/>
      </w:pPr>
      <w:r>
        <w:t>Sometimes this is sh</w:t>
      </w:r>
      <w:r w:rsidR="009D3B28">
        <w:t xml:space="preserve">aring lessons learned </w:t>
      </w:r>
      <w:r>
        <w:t xml:space="preserve">or </w:t>
      </w:r>
      <w:r w:rsidR="009D3B28">
        <w:t>helping partners avoid (potentially costly) mistakes</w:t>
      </w:r>
      <w:r>
        <w:t>.  Other times this is being diplomatic in communications and deescalating situations so projects progress smoothly.</w:t>
      </w:r>
    </w:p>
    <w:p w14:paraId="481CE39A" w14:textId="3E70003A" w:rsidR="00712E90" w:rsidRPr="007752D3" w:rsidRDefault="00D21314" w:rsidP="00BC7423">
      <w:pPr>
        <w:ind w:left="720"/>
      </w:pPr>
      <w:r>
        <w:t xml:space="preserve">Generally, we need to “stay in our lane” when </w:t>
      </w:r>
      <w:r w:rsidR="007752D3">
        <w:t xml:space="preserve">interacting </w:t>
      </w:r>
      <w:r>
        <w:t xml:space="preserve">with </w:t>
      </w:r>
      <w:r w:rsidR="000C574E">
        <w:t xml:space="preserve">partners from </w:t>
      </w:r>
      <w:r>
        <w:t xml:space="preserve">other disciplines since they are supposed to be the expert in their </w:t>
      </w:r>
      <w:r w:rsidR="009F4AB6">
        <w:t xml:space="preserve">field.  </w:t>
      </w:r>
      <w:r w:rsidR="009D3B28">
        <w:t>However,</w:t>
      </w:r>
      <w:r w:rsidR="009F4AB6">
        <w:t xml:space="preserve"> they may not be aware of every project requirement.  </w:t>
      </w:r>
    </w:p>
    <w:p w14:paraId="7E6659B8" w14:textId="69C58896" w:rsidR="000C574E" w:rsidRPr="008920C5" w:rsidRDefault="000C574E" w:rsidP="00BC7423">
      <w:pPr>
        <w:ind w:left="720"/>
      </w:pPr>
      <w:r>
        <w:t xml:space="preserve">Keep in mind that we are often a subcontractor to the </w:t>
      </w:r>
      <w:r w:rsidR="00BC7423">
        <w:t>a</w:t>
      </w:r>
      <w:r>
        <w:t xml:space="preserve">rchitect and one </w:t>
      </w:r>
      <w:r w:rsidR="00BC7423">
        <w:t>a</w:t>
      </w:r>
      <w:r>
        <w:t xml:space="preserve">rchitect can </w:t>
      </w:r>
      <w:r w:rsidRPr="008920C5">
        <w:t>account for more than 50% of our annual revenue</w:t>
      </w:r>
      <w:r>
        <w:t xml:space="preserve">.  </w:t>
      </w:r>
      <w:r w:rsidR="009D3B28">
        <w:t xml:space="preserve">Consider that </w:t>
      </w:r>
      <w:r>
        <w:t xml:space="preserve">our client’s projects are notoriously demanding and </w:t>
      </w:r>
      <w:r w:rsidR="009D3B28">
        <w:t xml:space="preserve">everyone has </w:t>
      </w:r>
      <w:r>
        <w:t>an</w:t>
      </w:r>
      <w:r w:rsidR="009D3B28">
        <w:t xml:space="preserve"> occasional bad day</w:t>
      </w:r>
      <w:r w:rsidR="00116ACB">
        <w:t xml:space="preserve">. </w:t>
      </w:r>
      <w:r w:rsidR="009D3B28">
        <w:t xml:space="preserve"> </w:t>
      </w:r>
      <w:r>
        <w:t>Being a good steward has resulted in partners and client project leaders specifically requesting BCG on their projects.</w:t>
      </w:r>
    </w:p>
    <w:p w14:paraId="533592D4" w14:textId="77777777" w:rsidR="00261546" w:rsidRDefault="00261546" w:rsidP="008920C5">
      <w:pPr>
        <w:rPr>
          <w:b/>
          <w:bCs/>
        </w:rPr>
      </w:pPr>
    </w:p>
    <w:p w14:paraId="6B982206" w14:textId="3AD16623" w:rsidR="008920C5" w:rsidRPr="008920C5" w:rsidRDefault="00261546" w:rsidP="008920C5">
      <w:pPr>
        <w:rPr>
          <w:b/>
          <w:bCs/>
        </w:rPr>
      </w:pPr>
      <w:r>
        <w:rPr>
          <w:b/>
          <w:bCs/>
        </w:rPr>
        <w:t>2.</w:t>
      </w:r>
      <w:r w:rsidR="008920C5" w:rsidRPr="008920C5">
        <w:rPr>
          <w:b/>
          <w:bCs/>
        </w:rPr>
        <w:t xml:space="preserve"> </w:t>
      </w:r>
      <w:r w:rsidR="00A056F2">
        <w:rPr>
          <w:b/>
          <w:bCs/>
        </w:rPr>
        <w:t>Our Work Should Set the Standard</w:t>
      </w:r>
    </w:p>
    <w:p w14:paraId="465E40D5" w14:textId="260589F6" w:rsidR="008920C5" w:rsidRPr="008920C5" w:rsidRDefault="00A056F2" w:rsidP="008920C5">
      <w:r w:rsidRPr="00A056F2">
        <w:rPr>
          <w:b/>
          <w:bCs/>
        </w:rPr>
        <w:t>If we set the standard, we don't have to catch up—everyone else does.</w:t>
      </w:r>
    </w:p>
    <w:p w14:paraId="3B83250D" w14:textId="77777777" w:rsidR="00CB4C81" w:rsidRDefault="00D139E5" w:rsidP="00BC634E">
      <w:pPr>
        <w:ind w:left="720"/>
      </w:pPr>
      <w:r>
        <w:t>Our client</w:t>
      </w:r>
      <w:r w:rsidR="008A4C0E">
        <w:t>s</w:t>
      </w:r>
      <w:r>
        <w:t xml:space="preserve"> </w:t>
      </w:r>
      <w:r w:rsidR="008A4C0E">
        <w:t xml:space="preserve">typically </w:t>
      </w:r>
      <w:r>
        <w:t>develop reference designs</w:t>
      </w:r>
      <w:r w:rsidR="00CB4C81">
        <w:t xml:space="preserve"> to accelerate </w:t>
      </w:r>
      <w:r>
        <w:t>design</w:t>
      </w:r>
      <w:r w:rsidR="00CB4C81">
        <w:t>s</w:t>
      </w:r>
      <w:r>
        <w:t xml:space="preserve"> and construction of complex </w:t>
      </w:r>
      <w:r w:rsidR="008A4C0E">
        <w:t xml:space="preserve">projects like </w:t>
      </w:r>
      <w:r>
        <w:t xml:space="preserve">data centers, support buildings and campuses.  </w:t>
      </w:r>
      <w:r w:rsidR="008A4C0E">
        <w:t xml:space="preserve">Reference designs </w:t>
      </w:r>
      <w:r w:rsidR="00CB4C81">
        <w:t xml:space="preserve">also standardize equipment choices which allow </w:t>
      </w:r>
      <w:r w:rsidR="00CB4C81">
        <w:lastRenderedPageBreak/>
        <w:t xml:space="preserve">them to </w:t>
      </w:r>
      <w:r w:rsidR="008A4C0E">
        <w:t>negotiat</w:t>
      </w:r>
      <w:r w:rsidR="00CB4C81">
        <w:t xml:space="preserve">e volume purchase </w:t>
      </w:r>
      <w:r w:rsidR="008A4C0E">
        <w:t>discounts or to preorder limited availability resources like steel</w:t>
      </w:r>
      <w:r>
        <w:t>.</w:t>
      </w:r>
      <w:r w:rsidR="00CB4C81">
        <w:t xml:space="preserve">  </w:t>
      </w:r>
    </w:p>
    <w:p w14:paraId="264FBD39" w14:textId="3EE1BCE0" w:rsidR="00D139E5" w:rsidRDefault="00CB4C81" w:rsidP="001C4C0A">
      <w:pPr>
        <w:ind w:left="720"/>
      </w:pPr>
      <w:r>
        <w:t xml:space="preserve">When these reference designs are shared (sometimes multiple times a year) we </w:t>
      </w:r>
      <w:proofErr w:type="gramStart"/>
      <w:r>
        <w:t>have to</w:t>
      </w:r>
      <w:proofErr w:type="gramEnd"/>
      <w:r>
        <w:t xml:space="preserve"> take time to learn what’s new, what has changed and how all that affects BCG.  Sometimes these designs need rework to be usable.</w:t>
      </w:r>
    </w:p>
    <w:p w14:paraId="7F061514" w14:textId="2000AA9A" w:rsidR="002C51C2" w:rsidRDefault="008A4C0E" w:rsidP="00BC634E">
      <w:pPr>
        <w:ind w:left="720"/>
      </w:pPr>
      <w:r>
        <w:t xml:space="preserve">One of our priorities is to position BCG </w:t>
      </w:r>
      <w:r w:rsidR="002C51C2">
        <w:t xml:space="preserve">to </w:t>
      </w:r>
      <w:r>
        <w:t xml:space="preserve">help </w:t>
      </w:r>
      <w:r w:rsidR="002C51C2">
        <w:t xml:space="preserve">our clients </w:t>
      </w:r>
      <w:r>
        <w:t xml:space="preserve">develop these reference designs.  </w:t>
      </w:r>
      <w:r w:rsidR="00CB4C81" w:rsidRPr="001C4C0A">
        <w:rPr>
          <w:b/>
          <w:bCs/>
          <w:i/>
          <w:iCs/>
        </w:rPr>
        <w:t>If we set the standard, then we don’t have to catch u</w:t>
      </w:r>
      <w:r w:rsidR="00CB4C81">
        <w:rPr>
          <w:b/>
          <w:bCs/>
          <w:i/>
          <w:iCs/>
        </w:rPr>
        <w:t>p – everyone else does</w:t>
      </w:r>
      <w:r w:rsidR="00CB4C81" w:rsidRPr="001C4C0A">
        <w:rPr>
          <w:b/>
          <w:bCs/>
          <w:i/>
          <w:iCs/>
        </w:rPr>
        <w:t>.</w:t>
      </w:r>
      <w:r w:rsidR="00CB4C81" w:rsidRPr="001C4C0A">
        <w:t xml:space="preserve"> </w:t>
      </w:r>
      <w:r w:rsidR="00CB4C81">
        <w:t xml:space="preserve"> The “everybody else does” part of this principle refers to our competitor peers.  They are capable and sometimes have more resources</w:t>
      </w:r>
      <w:r w:rsidR="00A21B08">
        <w:t xml:space="preserve">.  </w:t>
      </w:r>
      <w:r w:rsidR="00CB4C81">
        <w:t xml:space="preserve">BCG </w:t>
      </w:r>
      <w:r w:rsidR="00A21B08">
        <w:t xml:space="preserve">having familiarity before they do is an equalizer and an advantage. </w:t>
      </w:r>
      <w:r w:rsidR="00CB4C81">
        <w:t xml:space="preserve"> </w:t>
      </w:r>
      <w:r w:rsidR="00CB4C81" w:rsidRPr="001C4C0A">
        <w:t xml:space="preserve"> </w:t>
      </w:r>
    </w:p>
    <w:p w14:paraId="7335C852" w14:textId="74B242CD" w:rsidR="008A4C0E" w:rsidRDefault="008A4C0E" w:rsidP="001C4C0A">
      <w:pPr>
        <w:ind w:left="720"/>
      </w:pPr>
      <w:r>
        <w:t>The goal should always be to charge a fee for directly affecting the design or acting in a peer review role, but there may be instances where it benefits us to help uplift a struggling client.</w:t>
      </w:r>
    </w:p>
    <w:p w14:paraId="032758A0" w14:textId="0E481181" w:rsidR="008920C5" w:rsidRDefault="008920C5" w:rsidP="001C4C0A">
      <w:pPr>
        <w:ind w:left="720"/>
      </w:pPr>
      <w:r w:rsidRPr="008920C5">
        <w:t xml:space="preserve">This approach has </w:t>
      </w:r>
      <w:r w:rsidR="00132438">
        <w:t xml:space="preserve">demonstrated benefits both before BCG was founded and today where we are </w:t>
      </w:r>
      <w:r w:rsidRPr="008920C5">
        <w:t>positioned as the consultant of choice</w:t>
      </w:r>
      <w:r w:rsidR="008A4C0E">
        <w:t xml:space="preserve"> for AWS</w:t>
      </w:r>
      <w:r w:rsidRPr="008920C5">
        <w:t>. When AWS counterparts rely on our expertise, it reflects the trust we've built—and reinforces why thoroughness matters on every project.</w:t>
      </w:r>
      <w:r w:rsidR="00481EAD">
        <w:t xml:space="preserve">  </w:t>
      </w:r>
    </w:p>
    <w:p w14:paraId="32A55C4D" w14:textId="7D486E8C" w:rsidR="008920C5" w:rsidRPr="008920C5" w:rsidRDefault="00261546" w:rsidP="008920C5">
      <w:pPr>
        <w:rPr>
          <w:b/>
          <w:bCs/>
        </w:rPr>
      </w:pPr>
      <w:r>
        <w:rPr>
          <w:b/>
          <w:bCs/>
        </w:rPr>
        <w:t>3.</w:t>
      </w:r>
      <w:r w:rsidR="008920C5" w:rsidRPr="008920C5">
        <w:rPr>
          <w:b/>
          <w:bCs/>
        </w:rPr>
        <w:t xml:space="preserve"> Agility, Efficiency &amp; Expertise</w:t>
      </w:r>
    </w:p>
    <w:p w14:paraId="0CD2D1FD" w14:textId="77777777" w:rsidR="008920C5" w:rsidRPr="008920C5" w:rsidRDefault="008920C5" w:rsidP="008920C5">
      <w:r w:rsidRPr="008920C5">
        <w:rPr>
          <w:b/>
          <w:bCs/>
        </w:rPr>
        <w:t>Agility, Efficiency &amp; Expertise Drive Our Competitive Advantage</w:t>
      </w:r>
    </w:p>
    <w:p w14:paraId="6BC89220" w14:textId="6DF40CEA" w:rsidR="001C4C0A" w:rsidRPr="001C4C0A" w:rsidRDefault="000E02A8" w:rsidP="001C4C0A">
      <w:pPr>
        <w:ind w:left="720"/>
      </w:pPr>
      <w:r w:rsidRPr="000E02A8">
        <w:rPr>
          <w:b/>
          <w:bCs/>
        </w:rPr>
        <w:t xml:space="preserve">Expertise: </w:t>
      </w:r>
      <w:r w:rsidR="001C4C0A" w:rsidRPr="001C4C0A">
        <w:t xml:space="preserve">Clients hire BCG to gain access to specialized skill sets, objective third-party perspective, and to provide extra resources without the long-term commitment and cost of full-time employees.  </w:t>
      </w:r>
    </w:p>
    <w:p w14:paraId="089ABB02" w14:textId="0265FCA1" w:rsidR="001C4C0A" w:rsidRPr="001C4C0A" w:rsidRDefault="001C4C0A" w:rsidP="001C4C0A">
      <w:pPr>
        <w:ind w:left="720"/>
      </w:pPr>
      <w:r w:rsidRPr="001C4C0A">
        <w:t xml:space="preserve">To </w:t>
      </w:r>
      <w:r>
        <w:t xml:space="preserve">continue </w:t>
      </w:r>
      <w:r w:rsidRPr="001C4C0A">
        <w:t>captur</w:t>
      </w:r>
      <w:r>
        <w:t>ing</w:t>
      </w:r>
      <w:r w:rsidRPr="001C4C0A">
        <w:t xml:space="preserve"> consulting opportunities, BCG needs to be compatible with each client’s contracting processes and plan for future client requirements, industry technology and product changes, and licensing requirements to provide services. </w:t>
      </w:r>
    </w:p>
    <w:p w14:paraId="0ECE8C7D" w14:textId="77777777" w:rsidR="008920C5" w:rsidRPr="008920C5" w:rsidRDefault="008920C5" w:rsidP="001C4C0A">
      <w:pPr>
        <w:ind w:left="720"/>
      </w:pPr>
      <w:r w:rsidRPr="008920C5">
        <w:t>AWS is rapidly expanding data center capacity in a highly competitive market. Their templates, Basis of Design (BOD) guidelines, and internal processes are evolving as they work to reduce construction time, cost, and design effort. This dynamic environment creates opportunities for trusted consulting partners who can adapt quickly.</w:t>
      </w:r>
    </w:p>
    <w:p w14:paraId="24F04604" w14:textId="4F996D17" w:rsidR="008920C5" w:rsidRDefault="008920C5" w:rsidP="001C4C0A">
      <w:pPr>
        <w:ind w:left="720"/>
      </w:pPr>
      <w:r w:rsidRPr="008920C5">
        <w:t>AWS is working towards a design template that is 95% complete, which will streamline future projects. BCG doesn't have high overhead costs from resource-</w:t>
      </w:r>
      <w:r w:rsidRPr="008920C5">
        <w:lastRenderedPageBreak/>
        <w:t xml:space="preserve">heavy, inefficient processes and procedures. Many of our competitors do, and they are struggling to deliver quality </w:t>
      </w:r>
      <w:proofErr w:type="gramStart"/>
      <w:r w:rsidRPr="008920C5">
        <w:t>work at</w:t>
      </w:r>
      <w:proofErr w:type="gramEnd"/>
      <w:r w:rsidRPr="008920C5">
        <w:t xml:space="preserve"> scale. </w:t>
      </w:r>
    </w:p>
    <w:p w14:paraId="360BE4D8" w14:textId="77777777" w:rsidR="000447FC" w:rsidRDefault="000447FC" w:rsidP="000447FC">
      <w:pPr>
        <w:ind w:left="720"/>
      </w:pPr>
      <w:r>
        <w:t>Today, BCG provides resources for the design and production of construction documents and construction administration related to physical security.  We can become more important to clients by expanding capacity (hiring or becoming more efficient by leveraging AI) and by adding new areas of expertise.</w:t>
      </w:r>
    </w:p>
    <w:p w14:paraId="1028FD0B" w14:textId="77777777" w:rsidR="003E377C" w:rsidRPr="001C4C0A" w:rsidRDefault="003E377C" w:rsidP="003E377C">
      <w:pPr>
        <w:ind w:left="720"/>
      </w:pPr>
      <w:r w:rsidRPr="001C4C0A">
        <w:t>BCG primarily contracts as a subcontractor to an architect on data center projects. This relationship is for the convenience of the client as it streamlines contracts and invoicing. To be compatible with new opportunities, BCG may need to contract directly with the data center client.</w:t>
      </w:r>
    </w:p>
    <w:p w14:paraId="0F8056EE" w14:textId="77777777" w:rsidR="003E377C" w:rsidRPr="008920C5" w:rsidRDefault="003E377C" w:rsidP="003E377C">
      <w:pPr>
        <w:ind w:left="720"/>
      </w:pPr>
      <w:r w:rsidRPr="001C4C0A">
        <w:t xml:space="preserve">To capture data center projects, client’s lengthy contract process requires consultants to work-at-risk at the start of each project.  We need to balance the need to be flexible and capture this work against financial risk.  One way could be to implement Master Services Agreements with the architects to reduce contracting time.  Another could be to </w:t>
      </w:r>
      <w:proofErr w:type="gramStart"/>
      <w:r w:rsidRPr="001C4C0A">
        <w:t>reduce change</w:t>
      </w:r>
      <w:proofErr w:type="gramEnd"/>
      <w:r w:rsidRPr="001C4C0A">
        <w:t xml:space="preserve"> orders by including allowances in initial contracts. </w:t>
      </w:r>
    </w:p>
    <w:p w14:paraId="50BFC2BD" w14:textId="77777777" w:rsidR="000447FC" w:rsidRPr="008920C5" w:rsidRDefault="000447FC" w:rsidP="008920C5"/>
    <w:p w14:paraId="30BAE08B" w14:textId="77777777" w:rsidR="008920C5" w:rsidRPr="008920C5" w:rsidRDefault="008920C5" w:rsidP="008920C5">
      <w:r w:rsidRPr="008920C5">
        <w:rPr>
          <w:b/>
          <w:bCs/>
        </w:rPr>
        <w:t>These principles guide all BCG operations</w:t>
      </w:r>
      <w:r w:rsidRPr="008920C5">
        <w:t xml:space="preserve">—from client-facing technical work to HR, finance, and business development. We hired you for your skills and experience. Your insights matter. If you see an opportunity to improve our processes, streamline a workflow, or better serve our clients, speak up. The best ideas often come from those closest to </w:t>
      </w:r>
      <w:proofErr w:type="gramStart"/>
      <w:r w:rsidRPr="008920C5">
        <w:t>the work</w:t>
      </w:r>
      <w:proofErr w:type="gramEnd"/>
      <w:r w:rsidRPr="008920C5">
        <w:t>.</w:t>
      </w:r>
    </w:p>
    <w:p w14:paraId="0976AAE8" w14:textId="77777777" w:rsidR="00CE7C60" w:rsidRDefault="00CE7C60"/>
    <w:sectPr w:rsidR="00CE7C6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gory Bernardo" w:date="2025-12-21T16:54:00Z" w:initials="GB">
    <w:p w14:paraId="5AB5C51B" w14:textId="77777777" w:rsidR="001C4C0A" w:rsidRDefault="001F7DE9" w:rsidP="001C4C0A">
      <w:pPr>
        <w:pStyle w:val="CommentText"/>
      </w:pPr>
      <w:r>
        <w:rPr>
          <w:rStyle w:val="CommentReference"/>
        </w:rPr>
        <w:annotationRef/>
      </w:r>
      <w:r w:rsidR="001C4C0A">
        <w:t xml:space="preserve">As guiding principles, these should present like a conversation or a presentation.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5C5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6B3091" w16cex:dateUtc="2025-12-21T2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5C51B" w16cid:durableId="5E6B30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ory Bernardo">
    <w15:presenceInfo w15:providerId="AD" w15:userId="S::gb@bcg-corp.com::cd11e894-70b5-4cab-a976-93cc30a5f2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C5"/>
    <w:rsid w:val="000447FC"/>
    <w:rsid w:val="000C574E"/>
    <w:rsid w:val="000E02A8"/>
    <w:rsid w:val="00116ACB"/>
    <w:rsid w:val="0012412D"/>
    <w:rsid w:val="00132438"/>
    <w:rsid w:val="001C4C0A"/>
    <w:rsid w:val="001E7DF2"/>
    <w:rsid w:val="001F7DE9"/>
    <w:rsid w:val="00261546"/>
    <w:rsid w:val="002C51C2"/>
    <w:rsid w:val="003E377C"/>
    <w:rsid w:val="00481EAD"/>
    <w:rsid w:val="004B1E59"/>
    <w:rsid w:val="00531CE2"/>
    <w:rsid w:val="0057733A"/>
    <w:rsid w:val="005E0C15"/>
    <w:rsid w:val="005F6A26"/>
    <w:rsid w:val="00712E90"/>
    <w:rsid w:val="00765C7F"/>
    <w:rsid w:val="007752D3"/>
    <w:rsid w:val="007B2BB8"/>
    <w:rsid w:val="008157BA"/>
    <w:rsid w:val="008920C5"/>
    <w:rsid w:val="008A4C0E"/>
    <w:rsid w:val="008E106E"/>
    <w:rsid w:val="009D3B28"/>
    <w:rsid w:val="009D72C9"/>
    <w:rsid w:val="009F4AB6"/>
    <w:rsid w:val="00A056F2"/>
    <w:rsid w:val="00A21B08"/>
    <w:rsid w:val="00A9635A"/>
    <w:rsid w:val="00AA5BE1"/>
    <w:rsid w:val="00AD2AC7"/>
    <w:rsid w:val="00AE600C"/>
    <w:rsid w:val="00AE72AB"/>
    <w:rsid w:val="00B31C04"/>
    <w:rsid w:val="00BA0A8A"/>
    <w:rsid w:val="00BC634E"/>
    <w:rsid w:val="00BC7423"/>
    <w:rsid w:val="00C1079C"/>
    <w:rsid w:val="00C15E26"/>
    <w:rsid w:val="00C36A0B"/>
    <w:rsid w:val="00C9424A"/>
    <w:rsid w:val="00C947B1"/>
    <w:rsid w:val="00CB4C81"/>
    <w:rsid w:val="00CE7C60"/>
    <w:rsid w:val="00CF4283"/>
    <w:rsid w:val="00D139E5"/>
    <w:rsid w:val="00D21314"/>
    <w:rsid w:val="00DE2B4A"/>
    <w:rsid w:val="00F50170"/>
    <w:rsid w:val="00F5510F"/>
    <w:rsid w:val="00F900D6"/>
    <w:rsid w:val="00FD1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B47A"/>
  <w15:chartTrackingRefBased/>
  <w15:docId w15:val="{D5F67365-6B62-4B81-AD18-27655DEB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0C5"/>
    <w:rPr>
      <w:rFonts w:eastAsiaTheme="majorEastAsia" w:cstheme="majorBidi"/>
      <w:color w:val="272727" w:themeColor="text1" w:themeTint="D8"/>
    </w:rPr>
  </w:style>
  <w:style w:type="paragraph" w:styleId="Title">
    <w:name w:val="Title"/>
    <w:basedOn w:val="Normal"/>
    <w:next w:val="Normal"/>
    <w:link w:val="TitleChar"/>
    <w:uiPriority w:val="10"/>
    <w:qFormat/>
    <w:rsid w:val="00892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0C5"/>
    <w:pPr>
      <w:spacing w:before="160"/>
      <w:jc w:val="center"/>
    </w:pPr>
    <w:rPr>
      <w:i/>
      <w:iCs/>
      <w:color w:val="404040" w:themeColor="text1" w:themeTint="BF"/>
    </w:rPr>
  </w:style>
  <w:style w:type="character" w:customStyle="1" w:styleId="QuoteChar">
    <w:name w:val="Quote Char"/>
    <w:basedOn w:val="DefaultParagraphFont"/>
    <w:link w:val="Quote"/>
    <w:uiPriority w:val="29"/>
    <w:rsid w:val="008920C5"/>
    <w:rPr>
      <w:i/>
      <w:iCs/>
      <w:color w:val="404040" w:themeColor="text1" w:themeTint="BF"/>
    </w:rPr>
  </w:style>
  <w:style w:type="paragraph" w:styleId="ListParagraph">
    <w:name w:val="List Paragraph"/>
    <w:basedOn w:val="Normal"/>
    <w:uiPriority w:val="34"/>
    <w:qFormat/>
    <w:rsid w:val="008920C5"/>
    <w:pPr>
      <w:ind w:left="720"/>
      <w:contextualSpacing/>
    </w:pPr>
  </w:style>
  <w:style w:type="character" w:styleId="IntenseEmphasis">
    <w:name w:val="Intense Emphasis"/>
    <w:basedOn w:val="DefaultParagraphFont"/>
    <w:uiPriority w:val="21"/>
    <w:qFormat/>
    <w:rsid w:val="008920C5"/>
    <w:rPr>
      <w:i/>
      <w:iCs/>
      <w:color w:val="0F4761" w:themeColor="accent1" w:themeShade="BF"/>
    </w:rPr>
  </w:style>
  <w:style w:type="paragraph" w:styleId="IntenseQuote">
    <w:name w:val="Intense Quote"/>
    <w:basedOn w:val="Normal"/>
    <w:next w:val="Normal"/>
    <w:link w:val="IntenseQuoteChar"/>
    <w:uiPriority w:val="30"/>
    <w:qFormat/>
    <w:rsid w:val="00892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0C5"/>
    <w:rPr>
      <w:i/>
      <w:iCs/>
      <w:color w:val="0F4761" w:themeColor="accent1" w:themeShade="BF"/>
    </w:rPr>
  </w:style>
  <w:style w:type="character" w:styleId="IntenseReference">
    <w:name w:val="Intense Reference"/>
    <w:basedOn w:val="DefaultParagraphFont"/>
    <w:uiPriority w:val="32"/>
    <w:qFormat/>
    <w:rsid w:val="008920C5"/>
    <w:rPr>
      <w:b/>
      <w:bCs/>
      <w:smallCaps/>
      <w:color w:val="0F4761" w:themeColor="accent1" w:themeShade="BF"/>
      <w:spacing w:val="5"/>
    </w:rPr>
  </w:style>
  <w:style w:type="character" w:styleId="CommentReference">
    <w:name w:val="annotation reference"/>
    <w:basedOn w:val="DefaultParagraphFont"/>
    <w:uiPriority w:val="99"/>
    <w:semiHidden/>
    <w:unhideWhenUsed/>
    <w:rsid w:val="008920C5"/>
    <w:rPr>
      <w:sz w:val="16"/>
      <w:szCs w:val="16"/>
    </w:rPr>
  </w:style>
  <w:style w:type="paragraph" w:styleId="CommentText">
    <w:name w:val="annotation text"/>
    <w:basedOn w:val="Normal"/>
    <w:link w:val="CommentTextChar"/>
    <w:uiPriority w:val="99"/>
    <w:unhideWhenUsed/>
    <w:rsid w:val="008920C5"/>
    <w:pPr>
      <w:spacing w:line="240" w:lineRule="auto"/>
    </w:pPr>
    <w:rPr>
      <w:sz w:val="20"/>
      <w:szCs w:val="20"/>
    </w:rPr>
  </w:style>
  <w:style w:type="character" w:customStyle="1" w:styleId="CommentTextChar">
    <w:name w:val="Comment Text Char"/>
    <w:basedOn w:val="DefaultParagraphFont"/>
    <w:link w:val="CommentText"/>
    <w:uiPriority w:val="99"/>
    <w:rsid w:val="008920C5"/>
    <w:rPr>
      <w:sz w:val="20"/>
      <w:szCs w:val="20"/>
    </w:rPr>
  </w:style>
  <w:style w:type="paragraph" w:styleId="CommentSubject">
    <w:name w:val="annotation subject"/>
    <w:basedOn w:val="CommentText"/>
    <w:next w:val="CommentText"/>
    <w:link w:val="CommentSubjectChar"/>
    <w:uiPriority w:val="99"/>
    <w:semiHidden/>
    <w:unhideWhenUsed/>
    <w:rsid w:val="008920C5"/>
    <w:rPr>
      <w:b/>
      <w:bCs/>
    </w:rPr>
  </w:style>
  <w:style w:type="character" w:customStyle="1" w:styleId="CommentSubjectChar">
    <w:name w:val="Comment Subject Char"/>
    <w:basedOn w:val="CommentTextChar"/>
    <w:link w:val="CommentSubject"/>
    <w:uiPriority w:val="99"/>
    <w:semiHidden/>
    <w:rsid w:val="008920C5"/>
    <w:rPr>
      <w:b/>
      <w:bCs/>
      <w:sz w:val="20"/>
      <w:szCs w:val="20"/>
    </w:rPr>
  </w:style>
  <w:style w:type="paragraph" w:styleId="Revision">
    <w:name w:val="Revision"/>
    <w:hidden/>
    <w:uiPriority w:val="99"/>
    <w:semiHidden/>
    <w:rsid w:val="00A056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3156</TotalTime>
  <Pages>1</Pages>
  <Words>953</Words>
  <Characters>4997</Characters>
  <Application>Microsoft Office Word</Application>
  <DocSecurity>0</DocSecurity>
  <Lines>83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Bernardo</dc:creator>
  <cp:keywords/>
  <dc:description/>
  <cp:lastModifiedBy>Gregory Bernardo</cp:lastModifiedBy>
  <cp:revision>9</cp:revision>
  <dcterms:created xsi:type="dcterms:W3CDTF">2025-12-20T20:40:00Z</dcterms:created>
  <dcterms:modified xsi:type="dcterms:W3CDTF">2025-12-23T22:23:00Z</dcterms:modified>
</cp:coreProperties>
</file>